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EE" w:rsidRPr="00CC6C2C" w:rsidRDefault="00CC6C2C" w:rsidP="00E70CCB">
      <w:pPr>
        <w:jc w:val="center"/>
        <w:rPr>
          <w:rFonts w:ascii="仿宋_GB2312" w:eastAsia="仿宋_GB2312"/>
          <w:sz w:val="44"/>
          <w:szCs w:val="44"/>
        </w:rPr>
      </w:pPr>
      <w:r w:rsidRPr="00CC6C2C">
        <w:rPr>
          <w:rFonts w:ascii="仿宋_GB2312" w:eastAsia="仿宋_GB2312" w:hint="eastAsia"/>
          <w:sz w:val="44"/>
          <w:szCs w:val="44"/>
        </w:rPr>
        <w:t>201</w:t>
      </w:r>
      <w:r w:rsidR="00802E32">
        <w:rPr>
          <w:rFonts w:ascii="仿宋_GB2312" w:eastAsia="仿宋_GB2312" w:hint="eastAsia"/>
          <w:sz w:val="44"/>
          <w:szCs w:val="44"/>
        </w:rPr>
        <w:t>7</w:t>
      </w:r>
      <w:r w:rsidRPr="00CC6C2C">
        <w:rPr>
          <w:rFonts w:ascii="仿宋_GB2312" w:eastAsia="仿宋_GB2312" w:hint="eastAsia"/>
          <w:sz w:val="44"/>
          <w:szCs w:val="44"/>
        </w:rPr>
        <w:t>年度资产公司</w:t>
      </w:r>
      <w:r w:rsidR="00E70CCB" w:rsidRPr="00E70CCB">
        <w:rPr>
          <w:rFonts w:ascii="仿宋_GB2312" w:eastAsia="仿宋_GB2312" w:hint="eastAsia"/>
          <w:sz w:val="44"/>
          <w:szCs w:val="44"/>
        </w:rPr>
        <w:t>经营业绩指标考核</w:t>
      </w:r>
      <w:r w:rsidR="003E1EB6">
        <w:rPr>
          <w:rFonts w:ascii="仿宋_GB2312" w:eastAsia="仿宋_GB2312" w:hint="eastAsia"/>
          <w:sz w:val="44"/>
          <w:szCs w:val="44"/>
        </w:rPr>
        <w:t>情况</w:t>
      </w:r>
    </w:p>
    <w:p w:rsidR="00F27105" w:rsidRPr="00CC6C2C" w:rsidRDefault="00F27105">
      <w:pPr>
        <w:rPr>
          <w:rFonts w:ascii="仿宋_GB2312" w:eastAsia="仿宋_GB2312"/>
          <w:sz w:val="32"/>
          <w:szCs w:val="32"/>
        </w:rPr>
      </w:pPr>
    </w:p>
    <w:p w:rsidR="009E3E77" w:rsidRDefault="00CC6C2C" w:rsidP="009E3E77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CC6C2C">
        <w:rPr>
          <w:rFonts w:ascii="仿宋" w:eastAsia="仿宋" w:hAnsi="仿宋" w:cs="Times New Roman" w:hint="eastAsia"/>
          <w:sz w:val="32"/>
          <w:szCs w:val="32"/>
        </w:rPr>
        <w:t>《中国人民大学校办企业负责人薪酬管理方案</w:t>
      </w:r>
      <w:r w:rsidRPr="00CC6C2C">
        <w:rPr>
          <w:rFonts w:ascii="仿宋" w:eastAsia="仿宋" w:hAnsi="仿宋" w:cs="Times New Roman"/>
          <w:sz w:val="32"/>
          <w:szCs w:val="32"/>
        </w:rPr>
        <w:t>（试行）</w:t>
      </w:r>
      <w:r w:rsidRPr="00CC6C2C">
        <w:rPr>
          <w:rFonts w:ascii="仿宋" w:eastAsia="仿宋" w:hAnsi="仿宋" w:cs="Times New Roman" w:hint="eastAsia"/>
          <w:sz w:val="32"/>
          <w:szCs w:val="32"/>
        </w:rPr>
        <w:t>》（2016-2017学年校政字8号）于2016年12月15日经学校常委会会议审议通过，</w:t>
      </w:r>
      <w:r w:rsidR="007E52A9">
        <w:rPr>
          <w:rFonts w:ascii="仿宋" w:eastAsia="仿宋" w:hAnsi="仿宋" w:cs="Times New Roman" w:hint="eastAsia"/>
          <w:sz w:val="32"/>
          <w:szCs w:val="32"/>
        </w:rPr>
        <w:t>从2016年1月1日开始执行</w:t>
      </w:r>
      <w:r w:rsidRPr="00CC6C2C">
        <w:rPr>
          <w:rFonts w:ascii="仿宋" w:eastAsia="仿宋" w:hAnsi="仿宋" w:cs="Times New Roman" w:hint="eastAsia"/>
          <w:sz w:val="32"/>
          <w:szCs w:val="32"/>
        </w:rPr>
        <w:t>。根据该方案，企业负责人薪酬分为基本薪酬、绩效年薪和发展奖励，其中绩效年薪主要根据企业经营业绩考核评价结果计算确定。</w:t>
      </w:r>
      <w:r w:rsidR="00AB6198">
        <w:rPr>
          <w:rFonts w:ascii="仿宋" w:eastAsia="仿宋" w:hAnsi="仿宋" w:cs="Times New Roman" w:hint="eastAsia"/>
          <w:sz w:val="32"/>
          <w:szCs w:val="32"/>
        </w:rPr>
        <w:t>资产公司的经营业绩指标核定及结果考核由国资办负责。</w:t>
      </w:r>
    </w:p>
    <w:p w:rsidR="00475EC7" w:rsidRPr="00475EC7" w:rsidRDefault="00475EC7" w:rsidP="009E3E77">
      <w:pPr>
        <w:ind w:firstLine="645"/>
        <w:rPr>
          <w:rFonts w:ascii="仿宋" w:eastAsia="仿宋" w:hAnsi="仿宋" w:cs="Times New Roman"/>
          <w:b/>
          <w:sz w:val="32"/>
          <w:szCs w:val="32"/>
        </w:rPr>
      </w:pPr>
      <w:r w:rsidRPr="00475EC7">
        <w:rPr>
          <w:rFonts w:ascii="仿宋" w:eastAsia="仿宋" w:hAnsi="仿宋" w:cs="Times New Roman" w:hint="eastAsia"/>
          <w:b/>
          <w:sz w:val="32"/>
          <w:szCs w:val="32"/>
        </w:rPr>
        <w:t>一、指标核定</w:t>
      </w:r>
    </w:p>
    <w:p w:rsidR="00AB6198" w:rsidRPr="00AB6198" w:rsidRDefault="007E52A9" w:rsidP="009E3E77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201</w:t>
      </w:r>
      <w:r w:rsidR="00D81867"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年作为该方案执行的第</w:t>
      </w:r>
      <w:r w:rsidR="00D81867">
        <w:rPr>
          <w:rFonts w:ascii="仿宋" w:eastAsia="仿宋" w:hAnsi="仿宋" w:cs="Times New Roman" w:hint="eastAsia"/>
          <w:sz w:val="32"/>
          <w:szCs w:val="32"/>
        </w:rPr>
        <w:t>二</w:t>
      </w:r>
      <w:r>
        <w:rPr>
          <w:rFonts w:ascii="仿宋" w:eastAsia="仿宋" w:hAnsi="仿宋" w:cs="Times New Roman" w:hint="eastAsia"/>
          <w:sz w:val="32"/>
          <w:szCs w:val="32"/>
        </w:rPr>
        <w:t>年。</w:t>
      </w:r>
      <w:r w:rsidR="000D2870">
        <w:rPr>
          <w:rFonts w:ascii="仿宋" w:eastAsia="仿宋" w:hAnsi="仿宋" w:cs="Times New Roman" w:hint="eastAsia"/>
          <w:sz w:val="32"/>
          <w:szCs w:val="32"/>
        </w:rPr>
        <w:t>6</w:t>
      </w:r>
      <w:r w:rsidR="00AB6198">
        <w:rPr>
          <w:rFonts w:ascii="仿宋" w:eastAsia="仿宋" w:hAnsi="仿宋" w:cs="Times New Roman" w:hint="eastAsia"/>
          <w:sz w:val="32"/>
          <w:szCs w:val="32"/>
        </w:rPr>
        <w:t>月</w:t>
      </w:r>
      <w:r w:rsidR="000D2870">
        <w:rPr>
          <w:rFonts w:ascii="仿宋" w:eastAsia="仿宋" w:hAnsi="仿宋" w:cs="Times New Roman" w:hint="eastAsia"/>
          <w:sz w:val="32"/>
          <w:szCs w:val="32"/>
        </w:rPr>
        <w:t>30</w:t>
      </w:r>
      <w:r w:rsidR="00AB6198">
        <w:rPr>
          <w:rFonts w:ascii="仿宋" w:eastAsia="仿宋" w:hAnsi="仿宋" w:cs="Times New Roman" w:hint="eastAsia"/>
          <w:sz w:val="32"/>
          <w:szCs w:val="32"/>
        </w:rPr>
        <w:t>日，资产公司</w:t>
      </w:r>
      <w:r w:rsidR="000D2870">
        <w:rPr>
          <w:rFonts w:ascii="仿宋" w:eastAsia="仿宋" w:hAnsi="仿宋" w:cs="Times New Roman" w:hint="eastAsia"/>
          <w:sz w:val="32"/>
          <w:szCs w:val="32"/>
        </w:rPr>
        <w:t>向国资办提交</w:t>
      </w:r>
      <w:r w:rsidR="00AB6198">
        <w:rPr>
          <w:rFonts w:ascii="仿宋" w:eastAsia="仿宋" w:hAnsi="仿宋" w:cs="Times New Roman" w:hint="eastAsia"/>
          <w:sz w:val="32"/>
          <w:szCs w:val="32"/>
        </w:rPr>
        <w:t>201</w:t>
      </w:r>
      <w:r w:rsidR="000D2870">
        <w:rPr>
          <w:rFonts w:ascii="仿宋" w:eastAsia="仿宋" w:hAnsi="仿宋" w:cs="Times New Roman" w:hint="eastAsia"/>
          <w:sz w:val="32"/>
          <w:szCs w:val="32"/>
        </w:rPr>
        <w:t>7</w:t>
      </w:r>
      <w:r w:rsidR="00AB6198">
        <w:rPr>
          <w:rFonts w:ascii="仿宋" w:eastAsia="仿宋" w:hAnsi="仿宋" w:cs="Times New Roman" w:hint="eastAsia"/>
          <w:sz w:val="32"/>
          <w:szCs w:val="32"/>
        </w:rPr>
        <w:t>年度经营业绩指标建议值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56A99" w:rsidRDefault="00B037D2" w:rsidP="009E3E77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7</w:t>
      </w:r>
      <w:r w:rsidR="00286FF0"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4日</w:t>
      </w:r>
      <w:r w:rsidR="00286FF0">
        <w:rPr>
          <w:rFonts w:ascii="仿宋" w:eastAsia="仿宋" w:hAnsi="仿宋" w:cs="Times New Roman" w:hint="eastAsia"/>
          <w:sz w:val="32"/>
          <w:szCs w:val="32"/>
        </w:rPr>
        <w:t>，</w:t>
      </w:r>
      <w:r w:rsidR="00373348">
        <w:rPr>
          <w:rFonts w:ascii="仿宋" w:eastAsia="仿宋" w:hAnsi="仿宋" w:cs="Times New Roman" w:hint="eastAsia"/>
          <w:sz w:val="32"/>
          <w:szCs w:val="32"/>
        </w:rPr>
        <w:t>国资办在审核资产公司指标建议值并与资产公司沟通的基础上，上报学校领导确定资产公司201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 w:rsidR="00373348">
        <w:rPr>
          <w:rFonts w:ascii="仿宋" w:eastAsia="仿宋" w:hAnsi="仿宋" w:cs="Times New Roman" w:hint="eastAsia"/>
          <w:sz w:val="32"/>
          <w:szCs w:val="32"/>
        </w:rPr>
        <w:t>年度的经营业绩考核指标</w:t>
      </w:r>
      <w:r w:rsidR="00656A99">
        <w:rPr>
          <w:rFonts w:ascii="仿宋" w:eastAsia="仿宋" w:hAnsi="仿宋" w:cs="Times New Roman" w:hint="eastAsia"/>
          <w:sz w:val="32"/>
          <w:szCs w:val="32"/>
        </w:rPr>
        <w:t>，并</w:t>
      </w:r>
      <w:r w:rsidR="00BF37A9">
        <w:rPr>
          <w:rFonts w:ascii="仿宋" w:eastAsia="仿宋" w:hAnsi="仿宋" w:cs="Times New Roman" w:hint="eastAsia"/>
          <w:sz w:val="32"/>
          <w:szCs w:val="32"/>
        </w:rPr>
        <w:t>于8</w:t>
      </w:r>
      <w:r w:rsidR="00373348">
        <w:rPr>
          <w:rFonts w:ascii="仿宋" w:eastAsia="仿宋" w:hAnsi="仿宋" w:cs="Times New Roman" w:hint="eastAsia"/>
          <w:sz w:val="32"/>
          <w:szCs w:val="32"/>
        </w:rPr>
        <w:t>月将考核指标下达资产公司</w:t>
      </w:r>
      <w:r w:rsidR="00656A99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D72A2" w:rsidRDefault="00656A99" w:rsidP="009E3E77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经营业绩考核指标</w:t>
      </w:r>
      <w:r w:rsidR="006D72A2">
        <w:rPr>
          <w:rFonts w:ascii="仿宋" w:eastAsia="仿宋" w:hAnsi="仿宋" w:cs="Times New Roman" w:hint="eastAsia"/>
          <w:sz w:val="32"/>
          <w:szCs w:val="32"/>
        </w:rPr>
        <w:t>分为社会效益指标和经济效益指标。</w:t>
      </w:r>
      <w:r w:rsidR="006D72A2" w:rsidRPr="006D72A2">
        <w:rPr>
          <w:rFonts w:ascii="仿宋" w:eastAsia="仿宋" w:hAnsi="仿宋" w:cs="Times New Roman" w:hint="eastAsia"/>
          <w:sz w:val="32"/>
          <w:szCs w:val="32"/>
        </w:rPr>
        <w:t>社会效益指标包含6项具体指标，包括企业法人治理结构建设情况、企业内部控制建设情况、安全产出情况、资产公司对子公司内部治理管控情况、对子公司业绩考核和业务指导情况以及非经济指标完成情况等。</w:t>
      </w:r>
      <w:r w:rsidR="006D72A2">
        <w:rPr>
          <w:rFonts w:ascii="仿宋" w:eastAsia="仿宋" w:hAnsi="仿宋" w:cs="Times New Roman" w:hint="eastAsia"/>
          <w:sz w:val="32"/>
          <w:szCs w:val="32"/>
        </w:rPr>
        <w:t>经济效益指标则以企业年度审计报告为基准，采用前三年平均值的方式取得。</w:t>
      </w:r>
    </w:p>
    <w:p w:rsidR="00656A99" w:rsidRDefault="0092355A" w:rsidP="006D72A2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各项指标</w:t>
      </w:r>
      <w:r w:rsidR="00656A99">
        <w:rPr>
          <w:rFonts w:ascii="仿宋" w:eastAsia="仿宋" w:hAnsi="仿宋" w:cs="Times New Roman" w:hint="eastAsia"/>
          <w:sz w:val="32"/>
          <w:szCs w:val="32"/>
        </w:rPr>
        <w:t>具体为：</w:t>
      </w:r>
    </w:p>
    <w:p w:rsidR="0092355A" w:rsidRDefault="0092355A" w:rsidP="00656A99">
      <w:pPr>
        <w:rPr>
          <w:rFonts w:ascii="仿宋" w:eastAsia="仿宋" w:hAnsi="仿宋" w:cs="Times New Roman"/>
          <w:sz w:val="32"/>
          <w:szCs w:val="32"/>
        </w:rPr>
        <w:sectPr w:rsidR="0092355A" w:rsidSect="003B5622">
          <w:pgSz w:w="11906" w:h="16838"/>
          <w:pgMar w:top="1157" w:right="1797" w:bottom="1157" w:left="1797" w:header="851" w:footer="992" w:gutter="0"/>
          <w:cols w:space="425"/>
          <w:docGrid w:type="lines" w:linePitch="312"/>
        </w:sectPr>
      </w:pPr>
    </w:p>
    <w:p w:rsidR="0092355A" w:rsidRDefault="0092355A" w:rsidP="0092355A">
      <w:pPr>
        <w:spacing w:line="340" w:lineRule="atLeast"/>
        <w:jc w:val="center"/>
        <w:rPr>
          <w:rFonts w:ascii="黑体" w:eastAsia="黑体" w:hAnsi="黑体" w:cstheme="majorBidi"/>
          <w:b/>
          <w:sz w:val="32"/>
          <w:szCs w:val="32"/>
        </w:rPr>
      </w:pPr>
      <w:r w:rsidRPr="00EC2C59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lastRenderedPageBreak/>
        <w:t>201</w:t>
      </w:r>
      <w:r w:rsidR="00F802B4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7</w:t>
      </w:r>
      <w:r w:rsidRPr="00EC2C59"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年度</w:t>
      </w:r>
      <w:r w:rsidRPr="00EC2C59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经营业绩考核评价指标</w:t>
      </w:r>
      <w:r w:rsidRPr="00EC2C59">
        <w:rPr>
          <w:rFonts w:ascii="黑体" w:eastAsia="黑体" w:hAnsi="黑体" w:cstheme="majorBidi"/>
          <w:b/>
          <w:sz w:val="32"/>
          <w:szCs w:val="32"/>
        </w:rPr>
        <w:t>——</w:t>
      </w:r>
      <w:proofErr w:type="gramStart"/>
      <w:r>
        <w:rPr>
          <w:rFonts w:ascii="黑体" w:eastAsia="黑体" w:hAnsi="黑体" w:cstheme="majorBidi"/>
          <w:b/>
          <w:sz w:val="32"/>
          <w:szCs w:val="32"/>
        </w:rPr>
        <w:t>人大世纪</w:t>
      </w:r>
      <w:proofErr w:type="gramEnd"/>
      <w:r>
        <w:rPr>
          <w:rFonts w:ascii="黑体" w:eastAsia="黑体" w:hAnsi="黑体" w:cstheme="majorBidi"/>
          <w:b/>
          <w:sz w:val="32"/>
          <w:szCs w:val="32"/>
        </w:rPr>
        <w:t>科技发展有限</w:t>
      </w:r>
      <w:r w:rsidRPr="00EC2C59">
        <w:rPr>
          <w:rFonts w:ascii="黑体" w:eastAsia="黑体" w:hAnsi="黑体" w:cstheme="majorBidi"/>
          <w:b/>
          <w:sz w:val="32"/>
          <w:szCs w:val="32"/>
        </w:rPr>
        <w:t>公司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82"/>
        <w:gridCol w:w="1985"/>
        <w:gridCol w:w="992"/>
        <w:gridCol w:w="10915"/>
      </w:tblGrid>
      <w:tr w:rsidR="00F802B4" w:rsidRPr="008E258A" w:rsidTr="00F802B4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指  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Default="00F802B4" w:rsidP="001614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满分/</w:t>
            </w:r>
          </w:p>
          <w:p w:rsidR="00F802B4" w:rsidRPr="008E258A" w:rsidRDefault="00F802B4" w:rsidP="001614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基准分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评   分   细   则</w:t>
            </w:r>
          </w:p>
        </w:tc>
      </w:tr>
      <w:tr w:rsidR="00F802B4" w:rsidRPr="008E258A" w:rsidTr="00F802B4">
        <w:trPr>
          <w:trHeight w:val="17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现代企业法人治理结构建设情况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①</w:t>
            </w:r>
            <w:r w:rsidRPr="008E258A">
              <w:rPr>
                <w:rFonts w:ascii="Times New Roman" w:eastAsia="仿宋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股东会、董事会、监事会、高管的法人治理结构完整，权责清晰，议事规则等符合规定，本指标得10分。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②股东会、董事会、监事会、高管的法人治理结构不完整，权责不清晰的。每项扣3分。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③股东会、董事会、监事会的召开次数、议事程序不符合规定，重大事项决策程序未按规定执行的，每次扣3分。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本指标最高得分为10分，最多扣10分。</w:t>
            </w:r>
          </w:p>
        </w:tc>
      </w:tr>
      <w:tr w:rsidR="00F802B4" w:rsidRPr="008E258A" w:rsidTr="00F802B4">
        <w:trPr>
          <w:trHeight w:val="17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企业内部控制建设情况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D32BE2" w:rsidRDefault="00F802B4" w:rsidP="00F802B4">
            <w:pPr>
              <w:pStyle w:val="a5"/>
              <w:widowControl/>
              <w:numPr>
                <w:ilvl w:val="0"/>
                <w:numId w:val="6"/>
              </w:numPr>
              <w:ind w:left="0"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内部控制体系健全，未发现问题，本指标得10分。</w:t>
            </w: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②内部控制体系不健全，缺少相关制度，在内外部检查中被发现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重大</w:t>
            </w: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问题的，每项扣3分。</w:t>
            </w: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③未按制度执行相关业务，在内外部检查中被发现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重大</w:t>
            </w: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问题的，每项扣2分。</w:t>
            </w: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D32B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以上</w:t>
            </w: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②③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项发现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的问题</w:t>
            </w: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，本年度已经进行有效整改的，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改为</w:t>
            </w: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每项扣1分。</w:t>
            </w:r>
            <w:r w:rsidRPr="00D32B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本指标最高得分为10分，最多扣10分。</w:t>
            </w:r>
          </w:p>
        </w:tc>
      </w:tr>
      <w:tr w:rsidR="00F802B4" w:rsidRPr="008E258A" w:rsidTr="00F802B4">
        <w:trPr>
          <w:trHeight w:val="14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安全产出情况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①</w:t>
            </w:r>
            <w:r w:rsidRPr="008E258A">
              <w:rPr>
                <w:rFonts w:ascii="Times New Roman" w:eastAsia="仿宋" w:hAnsi="Times New Roman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全年未出现安全事故，本指标得20分。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②每年进行1次安全教育培训或演练，缺少扣4分。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③出现重大安全责任事故，造成严重社会后果的，本指标不得分；出现比较严重的安全责任事故，造成比较严重的社会后果的，每次扣5分；出现一般安全责任事故，造成一般社会后果的，每次扣2分。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本指标最高得分为20分，最多扣20分。</w:t>
            </w:r>
          </w:p>
        </w:tc>
      </w:tr>
      <w:tr w:rsidR="00F802B4" w:rsidRPr="008E258A" w:rsidTr="00F802B4">
        <w:trPr>
          <w:trHeight w:val="22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对全资子公司内部治理的管控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①全资子公司的法人治理结构完整，权责清晰，议事规则等符合规定，本指标得30分。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②全资子公司的股东会、董事会、监事会、高管的法人治理结构不完整，权责不清晰的，每项扣2分。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③全资子公司的股东会、董事会、监事会召开次数、议事程序不符合规定，重大事项决策程序未按规定执行的，每次扣2分。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④全资子公司的内部控制体系不健全，缺少相关制度，在内外部检查中被发现问题的，每项扣2分。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⑤对全资、参股子公司的重大事项（公司合并、分立、变更公司注册资本、利润分配、投融资）没有及时掌握，导致学校重大决策出现失误的，每项扣5分。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本指标最高得分为30分，最多扣30分。</w:t>
            </w:r>
          </w:p>
        </w:tc>
      </w:tr>
      <w:tr w:rsidR="00F802B4" w:rsidRPr="008E258A" w:rsidTr="00F802B4">
        <w:trPr>
          <w:trHeight w:val="19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对全资子公司的业绩考核和业务指导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Default="00F802B4" w:rsidP="00F802B4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成对全资子公司的业绩考核和业务指导，本指标得20分。</w:t>
            </w:r>
          </w:p>
          <w:p w:rsidR="00F802B4" w:rsidRDefault="00F802B4" w:rsidP="00F802B4">
            <w:pPr>
              <w:pStyle w:val="a5"/>
              <w:widowControl/>
              <w:numPr>
                <w:ilvl w:val="0"/>
                <w:numId w:val="5"/>
              </w:numPr>
              <w:ind w:left="0"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没有按照《校办企业负责人薪酬管理方案（试行）》的要求，完成对全资子公司经营业绩的考核和薪酬总额的核定的，每个子公司扣2分。</w:t>
            </w:r>
          </w:p>
          <w:p w:rsidR="00F802B4" w:rsidRDefault="00F802B4" w:rsidP="00F802B4">
            <w:pPr>
              <w:pStyle w:val="a5"/>
              <w:widowControl/>
              <w:numPr>
                <w:ilvl w:val="0"/>
                <w:numId w:val="5"/>
              </w:numPr>
              <w:ind w:left="0"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没有协调全资子公司完成年度财务报表审计工作的，每个子公司扣1分。</w:t>
            </w:r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 w:type="page"/>
            </w:r>
          </w:p>
          <w:p w:rsidR="00F802B4" w:rsidRDefault="00F802B4" w:rsidP="00F802B4">
            <w:pPr>
              <w:pStyle w:val="a5"/>
              <w:widowControl/>
              <w:numPr>
                <w:ilvl w:val="0"/>
                <w:numId w:val="5"/>
              </w:numPr>
              <w:ind w:left="0"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没有</w:t>
            </w:r>
            <w:proofErr w:type="gramStart"/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及时要</w:t>
            </w:r>
            <w:proofErr w:type="gramEnd"/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求全资子公司上交利润的，扣2分。</w:t>
            </w:r>
          </w:p>
          <w:p w:rsidR="00F802B4" w:rsidRDefault="00F802B4" w:rsidP="00F802B4">
            <w:pPr>
              <w:pStyle w:val="a5"/>
              <w:widowControl/>
              <w:numPr>
                <w:ilvl w:val="0"/>
                <w:numId w:val="5"/>
              </w:numPr>
              <w:ind w:left="0"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没有完成对全资子公司其他业务指导和工作部署的，视情况扣1-3分。</w:t>
            </w:r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 w:type="page"/>
            </w:r>
          </w:p>
          <w:p w:rsidR="00F802B4" w:rsidRPr="00796369" w:rsidRDefault="00F802B4" w:rsidP="0016148E">
            <w:pPr>
              <w:pStyle w:val="a5"/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963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本指标最高得分为20分，最多扣20分。</w:t>
            </w:r>
          </w:p>
        </w:tc>
      </w:tr>
      <w:tr w:rsidR="00F802B4" w:rsidRPr="008E258A" w:rsidTr="00F802B4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非经济指标的完成情况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①</w:t>
            </w:r>
            <w:r w:rsidRPr="008E258A">
              <w:rPr>
                <w:rFonts w:ascii="Times New Roman" w:eastAsia="仿宋" w:hAnsi="Times New Roman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完成董事会下达的其他事宜，得10分；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②其他未完成的，视情况扣分。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本指标最高得分为10分，最多扣10分。</w:t>
            </w:r>
          </w:p>
        </w:tc>
      </w:tr>
      <w:tr w:rsidR="00F802B4" w:rsidRPr="008E258A" w:rsidTr="00F802B4">
        <w:trPr>
          <w:trHeight w:val="5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10370.01万元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本指标基准分为25分，每降低1%，扣0.25分，最多扣25分。每提高1%，加0.25分。</w:t>
            </w:r>
          </w:p>
        </w:tc>
      </w:tr>
      <w:tr w:rsidR="00F802B4" w:rsidRPr="008E258A" w:rsidTr="00F802B4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净资产收益率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9.50%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本指标基准分为25分，每降低1%（相对比例，下同），扣0.25分，最多扣25分。每提高1%，加0.25分。</w:t>
            </w:r>
          </w:p>
        </w:tc>
      </w:tr>
      <w:tr w:rsidR="00F802B4" w:rsidRPr="008E258A" w:rsidTr="00F802B4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53818.06万元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本指标基准分为25分，每降低1%，扣0.25分，最多扣25分。每提高1%，加0.25分。</w:t>
            </w:r>
          </w:p>
        </w:tc>
      </w:tr>
      <w:tr w:rsidR="00F802B4" w:rsidRPr="008E258A" w:rsidTr="00F802B4">
        <w:trPr>
          <w:trHeight w:val="93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成本费用率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B4" w:rsidRPr="008E258A" w:rsidRDefault="00F802B4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85.10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%</w:t>
            </w:r>
            <w:r w:rsidRPr="008E25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本指标基准分为25分，每增加1%，扣0.25分，最多扣25分。每减少1%，加0.25分。</w:t>
            </w:r>
          </w:p>
        </w:tc>
      </w:tr>
    </w:tbl>
    <w:p w:rsidR="00F802B4" w:rsidRDefault="00F802B4" w:rsidP="00F802B4"/>
    <w:p w:rsidR="00F802B4" w:rsidRDefault="00F802B4" w:rsidP="00656A99">
      <w:pPr>
        <w:rPr>
          <w:rFonts w:ascii="仿宋" w:eastAsia="仿宋" w:hAnsi="仿宋" w:cs="Times New Roman"/>
          <w:sz w:val="32"/>
          <w:szCs w:val="32"/>
        </w:rPr>
      </w:pPr>
    </w:p>
    <w:p w:rsidR="0092355A" w:rsidRDefault="0092355A" w:rsidP="00656A99">
      <w:pPr>
        <w:rPr>
          <w:rFonts w:ascii="仿宋" w:eastAsia="仿宋" w:hAnsi="仿宋" w:cs="Times New Roman"/>
          <w:sz w:val="32"/>
          <w:szCs w:val="32"/>
        </w:rPr>
        <w:sectPr w:rsidR="0092355A" w:rsidSect="00F802B4">
          <w:pgSz w:w="16838" w:h="11906" w:orient="landscape"/>
          <w:pgMar w:top="1230" w:right="1440" w:bottom="1230" w:left="1440" w:header="851" w:footer="992" w:gutter="0"/>
          <w:cols w:space="425"/>
          <w:docGrid w:type="lines" w:linePitch="312"/>
        </w:sectPr>
      </w:pPr>
    </w:p>
    <w:p w:rsidR="00475EC7" w:rsidRPr="00475EC7" w:rsidRDefault="00475EC7" w:rsidP="00656A99">
      <w:pPr>
        <w:rPr>
          <w:rFonts w:ascii="仿宋" w:eastAsia="仿宋" w:hAnsi="仿宋" w:cs="Times New Roman"/>
          <w:b/>
          <w:sz w:val="32"/>
          <w:szCs w:val="32"/>
        </w:rPr>
      </w:pPr>
      <w:r w:rsidRPr="00475EC7">
        <w:rPr>
          <w:rFonts w:ascii="仿宋" w:eastAsia="仿宋" w:hAnsi="仿宋" w:cs="Times New Roman" w:hint="eastAsia"/>
          <w:b/>
          <w:sz w:val="32"/>
          <w:szCs w:val="32"/>
        </w:rPr>
        <w:lastRenderedPageBreak/>
        <w:t>二、指标考核</w:t>
      </w:r>
    </w:p>
    <w:p w:rsidR="00526EC5" w:rsidRDefault="0058638E" w:rsidP="00475EC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201</w:t>
      </w:r>
      <w:r w:rsidR="00E1391D"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 w:rsidR="00E1391D"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月，资产公司</w:t>
      </w:r>
      <w:r w:rsidR="00E1391D">
        <w:rPr>
          <w:rFonts w:ascii="仿宋" w:eastAsia="仿宋" w:hAnsi="仿宋" w:cs="Times New Roman" w:hint="eastAsia"/>
          <w:sz w:val="32"/>
          <w:szCs w:val="32"/>
        </w:rPr>
        <w:t>以</w:t>
      </w:r>
      <w:r w:rsidRPr="0058638E">
        <w:rPr>
          <w:rFonts w:ascii="仿宋" w:eastAsia="仿宋" w:hAnsi="仿宋" w:cs="Times New Roman" w:hint="eastAsia"/>
          <w:sz w:val="32"/>
          <w:szCs w:val="32"/>
        </w:rPr>
        <w:t>201</w:t>
      </w:r>
      <w:r w:rsidR="00E1391D">
        <w:rPr>
          <w:rFonts w:ascii="仿宋" w:eastAsia="仿宋" w:hAnsi="仿宋" w:cs="Times New Roman" w:hint="eastAsia"/>
          <w:sz w:val="32"/>
          <w:szCs w:val="32"/>
        </w:rPr>
        <w:t>7</w:t>
      </w:r>
      <w:r w:rsidRPr="0058638E">
        <w:rPr>
          <w:rFonts w:ascii="仿宋" w:eastAsia="仿宋" w:hAnsi="仿宋" w:cs="Times New Roman" w:hint="eastAsia"/>
          <w:sz w:val="32"/>
          <w:szCs w:val="32"/>
        </w:rPr>
        <w:t>年度审计后的财务报表和相关考核资料</w:t>
      </w:r>
      <w:r w:rsidR="00E1391D">
        <w:rPr>
          <w:rFonts w:ascii="仿宋" w:eastAsia="仿宋" w:hAnsi="仿宋" w:cs="Times New Roman" w:hint="eastAsia"/>
          <w:sz w:val="32"/>
          <w:szCs w:val="32"/>
        </w:rPr>
        <w:t>为依据</w:t>
      </w:r>
      <w:r w:rsidRPr="0058638E">
        <w:rPr>
          <w:rFonts w:ascii="仿宋" w:eastAsia="仿宋" w:hAnsi="仿宋" w:cs="Times New Roman" w:hint="eastAsia"/>
          <w:sz w:val="32"/>
          <w:szCs w:val="32"/>
        </w:rPr>
        <w:t>，对</w:t>
      </w:r>
      <w:r w:rsidR="00475EC7">
        <w:rPr>
          <w:rFonts w:ascii="仿宋" w:eastAsia="仿宋" w:hAnsi="仿宋" w:cs="Times New Roman" w:hint="eastAsia"/>
          <w:sz w:val="32"/>
          <w:szCs w:val="32"/>
        </w:rPr>
        <w:t>考核</w:t>
      </w:r>
      <w:r w:rsidRPr="0058638E">
        <w:rPr>
          <w:rFonts w:ascii="仿宋" w:eastAsia="仿宋" w:hAnsi="仿宋" w:cs="Times New Roman" w:hint="eastAsia"/>
          <w:sz w:val="32"/>
          <w:szCs w:val="32"/>
        </w:rPr>
        <w:t>指标进行自评</w:t>
      </w:r>
      <w:r>
        <w:rPr>
          <w:rFonts w:ascii="仿宋" w:eastAsia="仿宋" w:hAnsi="仿宋" w:cs="Times New Roman" w:hint="eastAsia"/>
          <w:sz w:val="32"/>
          <w:szCs w:val="32"/>
        </w:rPr>
        <w:t>并提交</w:t>
      </w:r>
      <w:r w:rsidRPr="0058638E">
        <w:rPr>
          <w:rFonts w:ascii="仿宋" w:eastAsia="仿宋" w:hAnsi="仿宋" w:cs="Times New Roman" w:hint="eastAsia"/>
          <w:sz w:val="32"/>
          <w:szCs w:val="32"/>
        </w:rPr>
        <w:t>自评报告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526EC5" w:rsidRDefault="00526EC5" w:rsidP="00526EC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国资办对</w:t>
      </w:r>
      <w:r w:rsidRPr="00526EC5">
        <w:rPr>
          <w:rFonts w:ascii="仿宋" w:eastAsia="仿宋" w:hAnsi="仿宋" w:cs="Times New Roman" w:hint="eastAsia"/>
          <w:sz w:val="32"/>
          <w:szCs w:val="32"/>
        </w:rPr>
        <w:t>社会效益指标</w:t>
      </w:r>
      <w:r>
        <w:rPr>
          <w:rFonts w:ascii="仿宋" w:eastAsia="仿宋" w:hAnsi="仿宋" w:cs="Times New Roman" w:hint="eastAsia"/>
          <w:sz w:val="32"/>
          <w:szCs w:val="32"/>
        </w:rPr>
        <w:t>完成情况采取</w:t>
      </w:r>
      <w:r w:rsidRPr="00526EC5">
        <w:rPr>
          <w:rFonts w:ascii="仿宋" w:eastAsia="仿宋" w:hAnsi="仿宋" w:cs="Times New Roman" w:hint="eastAsia"/>
          <w:sz w:val="32"/>
          <w:szCs w:val="32"/>
        </w:rPr>
        <w:t>现场检查的方式，</w:t>
      </w:r>
      <w:r>
        <w:rPr>
          <w:rFonts w:ascii="仿宋" w:eastAsia="仿宋" w:hAnsi="仿宋" w:cs="Times New Roman" w:hint="eastAsia"/>
          <w:sz w:val="32"/>
          <w:szCs w:val="32"/>
        </w:rPr>
        <w:t>同时</w:t>
      </w:r>
      <w:r w:rsidRPr="00526EC5">
        <w:rPr>
          <w:rFonts w:ascii="仿宋" w:eastAsia="仿宋" w:hAnsi="仿宋" w:cs="Times New Roman" w:hint="eastAsia"/>
          <w:sz w:val="32"/>
          <w:szCs w:val="32"/>
        </w:rPr>
        <w:t>调阅指标相关材料</w:t>
      </w:r>
      <w:r>
        <w:rPr>
          <w:rFonts w:ascii="仿宋" w:eastAsia="仿宋" w:hAnsi="仿宋" w:cs="Times New Roman" w:hint="eastAsia"/>
          <w:sz w:val="32"/>
          <w:szCs w:val="32"/>
        </w:rPr>
        <w:t>进行检查审核；对经济效益指标完成情况</w:t>
      </w:r>
      <w:r w:rsidR="006D72A2">
        <w:rPr>
          <w:rFonts w:ascii="仿宋" w:eastAsia="仿宋" w:hAnsi="仿宋" w:cs="Times New Roman" w:hint="eastAsia"/>
          <w:sz w:val="32"/>
          <w:szCs w:val="32"/>
        </w:rPr>
        <w:t>采取数据测算方式，依据</w:t>
      </w:r>
      <w:r w:rsidRPr="00526EC5">
        <w:rPr>
          <w:rFonts w:ascii="仿宋" w:eastAsia="仿宋" w:hAnsi="仿宋" w:cs="Times New Roman" w:hint="eastAsia"/>
          <w:sz w:val="32"/>
          <w:szCs w:val="32"/>
        </w:rPr>
        <w:t>会计师事务所出具的资产公司201</w:t>
      </w:r>
      <w:r w:rsidR="00E1391D">
        <w:rPr>
          <w:rFonts w:ascii="仿宋" w:eastAsia="仿宋" w:hAnsi="仿宋" w:cs="Times New Roman" w:hint="eastAsia"/>
          <w:sz w:val="32"/>
          <w:szCs w:val="32"/>
        </w:rPr>
        <w:t>7</w:t>
      </w:r>
      <w:r w:rsidRPr="00526EC5">
        <w:rPr>
          <w:rFonts w:ascii="仿宋" w:eastAsia="仿宋" w:hAnsi="仿宋" w:cs="Times New Roman" w:hint="eastAsia"/>
          <w:sz w:val="32"/>
          <w:szCs w:val="32"/>
        </w:rPr>
        <w:t>年度审计报告</w:t>
      </w:r>
      <w:r w:rsidR="006D72A2">
        <w:rPr>
          <w:rFonts w:ascii="仿宋" w:eastAsia="仿宋" w:hAnsi="仿宋" w:cs="Times New Roman" w:hint="eastAsia"/>
          <w:sz w:val="32"/>
          <w:szCs w:val="32"/>
        </w:rPr>
        <w:t>测算</w:t>
      </w:r>
      <w:r>
        <w:rPr>
          <w:rFonts w:ascii="仿宋" w:eastAsia="仿宋" w:hAnsi="仿宋" w:cs="Times New Roman" w:hint="eastAsia"/>
          <w:sz w:val="32"/>
          <w:szCs w:val="32"/>
        </w:rPr>
        <w:t>资产公司的</w:t>
      </w:r>
      <w:r w:rsidR="006D72A2">
        <w:rPr>
          <w:rFonts w:ascii="仿宋" w:eastAsia="仿宋" w:hAnsi="仿宋" w:cs="Times New Roman" w:hint="eastAsia"/>
          <w:sz w:val="32"/>
          <w:szCs w:val="32"/>
        </w:rPr>
        <w:t>经济指标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D72A2" w:rsidRDefault="00E1391D" w:rsidP="00526EC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2018年6</w:t>
      </w:r>
      <w:r w:rsidR="006D72A2">
        <w:rPr>
          <w:rFonts w:ascii="仿宋" w:eastAsia="仿宋" w:hAnsi="仿宋" w:cs="Times New Roman" w:hint="eastAsia"/>
          <w:sz w:val="32"/>
          <w:szCs w:val="32"/>
        </w:rPr>
        <w:t>月，国资办将考核结果上报学校并获批准，</w:t>
      </w:r>
      <w:r w:rsidR="00555D32">
        <w:rPr>
          <w:rFonts w:ascii="仿宋" w:eastAsia="仿宋" w:hAnsi="仿宋" w:cs="Times New Roman" w:hint="eastAsia"/>
          <w:sz w:val="32"/>
          <w:szCs w:val="32"/>
        </w:rPr>
        <w:t>并将考核结果</w:t>
      </w:r>
      <w:r w:rsidR="006D72A2">
        <w:rPr>
          <w:rFonts w:ascii="仿宋" w:eastAsia="仿宋" w:hAnsi="仿宋" w:cs="Times New Roman" w:hint="eastAsia"/>
          <w:sz w:val="32"/>
          <w:szCs w:val="32"/>
        </w:rPr>
        <w:t>转发资产公司，要求资产公司</w:t>
      </w:r>
      <w:r w:rsidR="00EA1C4D">
        <w:rPr>
          <w:rFonts w:ascii="仿宋" w:eastAsia="仿宋" w:hAnsi="仿宋" w:cs="Times New Roman" w:hint="eastAsia"/>
          <w:sz w:val="32"/>
          <w:szCs w:val="32"/>
        </w:rPr>
        <w:t>以</w:t>
      </w:r>
      <w:r w:rsidR="006D72A2">
        <w:rPr>
          <w:rFonts w:ascii="仿宋" w:eastAsia="仿宋" w:hAnsi="仿宋" w:cs="Times New Roman" w:hint="eastAsia"/>
          <w:sz w:val="32"/>
          <w:szCs w:val="32"/>
        </w:rPr>
        <w:t>考评结果</w:t>
      </w:r>
      <w:r w:rsidR="00EA1C4D">
        <w:rPr>
          <w:rFonts w:ascii="仿宋" w:eastAsia="仿宋" w:hAnsi="仿宋" w:cs="Times New Roman" w:hint="eastAsia"/>
          <w:sz w:val="32"/>
          <w:szCs w:val="32"/>
        </w:rPr>
        <w:t>为依据，结合其对各子公司的指标考核结果，合理确定本公司及下属各子公司</w:t>
      </w:r>
      <w:r w:rsidR="00EA1C4D" w:rsidRPr="006D72A2">
        <w:rPr>
          <w:rFonts w:ascii="仿宋" w:eastAsia="仿宋" w:hAnsi="仿宋" w:cs="Times New Roman" w:hint="eastAsia"/>
          <w:sz w:val="32"/>
          <w:szCs w:val="32"/>
        </w:rPr>
        <w:t>企业负责人</w:t>
      </w:r>
      <w:r w:rsidR="00EA1C4D">
        <w:rPr>
          <w:rFonts w:ascii="仿宋" w:eastAsia="仿宋" w:hAnsi="仿宋" w:cs="Times New Roman" w:hint="eastAsia"/>
          <w:sz w:val="32"/>
          <w:szCs w:val="32"/>
        </w:rPr>
        <w:t>的</w:t>
      </w:r>
      <w:r w:rsidR="00EA1C4D" w:rsidRPr="006D72A2">
        <w:rPr>
          <w:rFonts w:ascii="仿宋" w:eastAsia="仿宋" w:hAnsi="仿宋" w:cs="Times New Roman" w:hint="eastAsia"/>
          <w:sz w:val="32"/>
          <w:szCs w:val="32"/>
        </w:rPr>
        <w:t>薪酬水平</w:t>
      </w:r>
      <w:r w:rsidR="00EA1C4D">
        <w:rPr>
          <w:rFonts w:ascii="仿宋" w:eastAsia="仿宋" w:hAnsi="仿宋" w:cs="Times New Roman" w:hint="eastAsia"/>
          <w:sz w:val="32"/>
          <w:szCs w:val="32"/>
        </w:rPr>
        <w:t>，并</w:t>
      </w:r>
      <w:r w:rsidR="006560A0" w:rsidRPr="006560A0">
        <w:rPr>
          <w:rFonts w:ascii="仿宋" w:eastAsia="仿宋" w:hAnsi="仿宋" w:cs="Times New Roman" w:hint="eastAsia"/>
          <w:sz w:val="32"/>
          <w:szCs w:val="32"/>
        </w:rPr>
        <w:t>董事会通过后的五个工作日</w:t>
      </w:r>
      <w:r w:rsidR="00555D32" w:rsidRPr="00555D32">
        <w:rPr>
          <w:rFonts w:ascii="仿宋" w:eastAsia="仿宋" w:hAnsi="仿宋" w:cs="Times New Roman" w:hint="eastAsia"/>
          <w:sz w:val="32"/>
          <w:szCs w:val="32"/>
        </w:rPr>
        <w:t>内</w:t>
      </w:r>
      <w:r w:rsidR="00555D32">
        <w:rPr>
          <w:rFonts w:ascii="仿宋" w:eastAsia="仿宋" w:hAnsi="仿宋" w:cs="Times New Roman" w:hint="eastAsia"/>
          <w:sz w:val="32"/>
          <w:szCs w:val="32"/>
        </w:rPr>
        <w:t>向国资办报备</w:t>
      </w:r>
      <w:r w:rsidR="00555D32" w:rsidRPr="00555D32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88036B" w:rsidRDefault="006D72A2" w:rsidP="0088036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201</w:t>
      </w:r>
      <w:r w:rsidR="006560A0"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年度，资产公司</w:t>
      </w:r>
      <w:r w:rsidR="0088036B">
        <w:rPr>
          <w:rFonts w:ascii="仿宋" w:eastAsia="仿宋" w:hAnsi="仿宋" w:cs="Times New Roman" w:hint="eastAsia"/>
          <w:sz w:val="32"/>
          <w:szCs w:val="32"/>
        </w:rPr>
        <w:t>经济效益考核结果为：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52"/>
        <w:gridCol w:w="2175"/>
        <w:gridCol w:w="2003"/>
        <w:gridCol w:w="1992"/>
      </w:tblGrid>
      <w:tr w:rsidR="006560A0" w:rsidRPr="00526EC5" w:rsidTr="00A554CC">
        <w:trPr>
          <w:trHeight w:val="57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A0" w:rsidRPr="00F53469" w:rsidRDefault="006560A0" w:rsidP="001614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34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指  标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A0" w:rsidRPr="00F53469" w:rsidRDefault="006560A0" w:rsidP="001614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34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A0" w:rsidRPr="00F53469" w:rsidRDefault="006560A0" w:rsidP="001614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34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实际值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0A0" w:rsidRPr="00F53469" w:rsidRDefault="006560A0" w:rsidP="0016148E">
            <w:pPr>
              <w:widowControl/>
              <w:ind w:leftChars="-10" w:left="1" w:hangingChars="9" w:hanging="2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</w:t>
            </w:r>
            <w:r w:rsidRPr="00F5346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6560A0" w:rsidRPr="00526EC5" w:rsidTr="00A554CC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A0" w:rsidRPr="00F53469" w:rsidRDefault="006560A0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534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利润总额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A0" w:rsidRPr="00F53469" w:rsidRDefault="006560A0" w:rsidP="0016148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10370.01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A0" w:rsidRPr="00F53469" w:rsidRDefault="006560A0" w:rsidP="0016148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13217.42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0A0" w:rsidRPr="00F53469" w:rsidRDefault="006560A0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31.86</w:t>
            </w:r>
          </w:p>
        </w:tc>
      </w:tr>
      <w:tr w:rsidR="006560A0" w:rsidRPr="00526EC5" w:rsidTr="00A554CC">
        <w:trPr>
          <w:trHeight w:val="61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A0" w:rsidRPr="00F53469" w:rsidRDefault="006560A0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534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净资产收益率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A0" w:rsidRPr="00F53469" w:rsidRDefault="006560A0" w:rsidP="0016148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4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  <w:r w:rsidRPr="00F534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A0" w:rsidRPr="00F53469" w:rsidRDefault="006560A0" w:rsidP="0016148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10.81</w:t>
            </w:r>
            <w:r w:rsidRPr="00F534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0A0" w:rsidRPr="00F53469" w:rsidRDefault="006560A0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28.44</w:t>
            </w:r>
          </w:p>
        </w:tc>
      </w:tr>
      <w:tr w:rsidR="006560A0" w:rsidRPr="00526EC5" w:rsidTr="00A554CC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A0" w:rsidRPr="00F53469" w:rsidRDefault="006560A0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534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营业收入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A0" w:rsidRPr="00F53469" w:rsidRDefault="006560A0" w:rsidP="0016148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53818.06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A0" w:rsidRPr="00F53469" w:rsidRDefault="006560A0" w:rsidP="0016148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62399.56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0A0" w:rsidRPr="00F53469" w:rsidRDefault="006560A0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28.99</w:t>
            </w:r>
          </w:p>
        </w:tc>
      </w:tr>
      <w:tr w:rsidR="006560A0" w:rsidRPr="00526EC5" w:rsidTr="00A554CC">
        <w:trPr>
          <w:trHeight w:val="73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A0" w:rsidRPr="00F53469" w:rsidRDefault="006560A0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534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成本费用率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A0" w:rsidRPr="00F53469" w:rsidRDefault="006560A0" w:rsidP="0016148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85.10</w:t>
            </w:r>
            <w:r w:rsidRPr="00F534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A0" w:rsidRPr="00F53469" w:rsidRDefault="006560A0" w:rsidP="0016148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85.55</w:t>
            </w:r>
            <w:r w:rsidRPr="00F534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0A0" w:rsidRPr="00F53469" w:rsidRDefault="006560A0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24.87</w:t>
            </w:r>
          </w:p>
        </w:tc>
      </w:tr>
      <w:tr w:rsidR="006560A0" w:rsidRPr="00526EC5" w:rsidTr="00A554CC">
        <w:trPr>
          <w:trHeight w:val="667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0A0" w:rsidRPr="00F53469" w:rsidRDefault="006560A0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A0" w:rsidRPr="00F53469" w:rsidRDefault="006560A0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4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A0" w:rsidRPr="00F53469" w:rsidRDefault="006560A0" w:rsidP="001614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46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0A0" w:rsidRPr="00F53469" w:rsidRDefault="006560A0" w:rsidP="001614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114.16</w:t>
            </w:r>
          </w:p>
        </w:tc>
      </w:tr>
    </w:tbl>
    <w:p w:rsidR="0088036B" w:rsidRDefault="0088036B" w:rsidP="0088036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社会效益考核结果为：</w:t>
      </w:r>
    </w:p>
    <w:p w:rsidR="00526EC5" w:rsidRDefault="00526EC5" w:rsidP="00526EC5">
      <w:pPr>
        <w:rPr>
          <w:rFonts w:ascii="仿宋" w:eastAsia="仿宋" w:hAnsi="仿宋" w:cs="Times New Roman"/>
          <w:sz w:val="32"/>
          <w:szCs w:val="32"/>
        </w:rPr>
        <w:sectPr w:rsidR="00526EC5" w:rsidSect="0092355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385749" w:rsidRDefault="00385749" w:rsidP="00385749">
      <w:pPr>
        <w:rPr>
          <w:rFonts w:ascii="仿宋" w:eastAsia="仿宋" w:hAnsi="仿宋" w:cs="Times New Roman"/>
          <w:sz w:val="32"/>
          <w:szCs w:val="32"/>
        </w:rPr>
      </w:pPr>
      <w:r w:rsidRPr="00385749">
        <w:rPr>
          <w:rFonts w:hint="eastAsia"/>
          <w:noProof/>
        </w:rPr>
        <w:lastRenderedPageBreak/>
        <w:drawing>
          <wp:inline distT="0" distB="0" distL="0" distR="0">
            <wp:extent cx="9624310" cy="64484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473" cy="645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49" w:rsidRDefault="00385749" w:rsidP="0088036B">
      <w:pPr>
        <w:jc w:val="center"/>
        <w:rPr>
          <w:rFonts w:ascii="仿宋" w:eastAsia="仿宋" w:hAnsi="仿宋" w:cs="Times New Roman"/>
          <w:sz w:val="32"/>
          <w:szCs w:val="32"/>
        </w:rPr>
        <w:sectPr w:rsidR="00385749" w:rsidSect="00385749">
          <w:pgSz w:w="16838" w:h="11906" w:orient="landscape"/>
          <w:pgMar w:top="663" w:right="873" w:bottom="663" w:left="873" w:header="851" w:footer="992" w:gutter="0"/>
          <w:cols w:space="425"/>
          <w:docGrid w:type="lines" w:linePitch="312"/>
        </w:sectPr>
      </w:pPr>
    </w:p>
    <w:p w:rsidR="000B499F" w:rsidRDefault="000B499F" w:rsidP="003E1EB6">
      <w:pPr>
        <w:ind w:firstLine="645"/>
        <w:rPr>
          <w:rFonts w:ascii="仿宋" w:eastAsia="仿宋" w:hAnsi="仿宋" w:cs="Times New Roman"/>
          <w:sz w:val="32"/>
          <w:szCs w:val="32"/>
        </w:rPr>
      </w:pPr>
    </w:p>
    <w:sectPr w:rsidR="000B499F" w:rsidSect="00880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4D" w:rsidRDefault="00346D4D" w:rsidP="00F27105">
      <w:r>
        <w:separator/>
      </w:r>
    </w:p>
  </w:endnote>
  <w:endnote w:type="continuationSeparator" w:id="0">
    <w:p w:rsidR="00346D4D" w:rsidRDefault="00346D4D" w:rsidP="00F2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4D" w:rsidRDefault="00346D4D" w:rsidP="00F27105">
      <w:r>
        <w:separator/>
      </w:r>
    </w:p>
  </w:footnote>
  <w:footnote w:type="continuationSeparator" w:id="0">
    <w:p w:rsidR="00346D4D" w:rsidRDefault="00346D4D" w:rsidP="00F2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319"/>
    <w:multiLevelType w:val="hybridMultilevel"/>
    <w:tmpl w:val="8110AB30"/>
    <w:lvl w:ilvl="0" w:tplc="83DAD7B2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cs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C0A39"/>
    <w:multiLevelType w:val="hybridMultilevel"/>
    <w:tmpl w:val="C4D0064A"/>
    <w:lvl w:ilvl="0" w:tplc="027CBB6C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A825A3"/>
    <w:multiLevelType w:val="hybridMultilevel"/>
    <w:tmpl w:val="EB001F72"/>
    <w:lvl w:ilvl="0" w:tplc="E5F2F7DA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C27524"/>
    <w:multiLevelType w:val="hybridMultilevel"/>
    <w:tmpl w:val="E5BE3EEE"/>
    <w:lvl w:ilvl="0" w:tplc="9E665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3E6E29"/>
    <w:multiLevelType w:val="hybridMultilevel"/>
    <w:tmpl w:val="4C248B0A"/>
    <w:lvl w:ilvl="0" w:tplc="51F22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F068FD"/>
    <w:multiLevelType w:val="hybridMultilevel"/>
    <w:tmpl w:val="8D92B34E"/>
    <w:lvl w:ilvl="0" w:tplc="C08E7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6CD0"/>
    <w:rsid w:val="000B499F"/>
    <w:rsid w:val="000D2870"/>
    <w:rsid w:val="001F6CD0"/>
    <w:rsid w:val="002210C8"/>
    <w:rsid w:val="00286FF0"/>
    <w:rsid w:val="002B53A2"/>
    <w:rsid w:val="002C0EB7"/>
    <w:rsid w:val="00346D4D"/>
    <w:rsid w:val="00373348"/>
    <w:rsid w:val="00385749"/>
    <w:rsid w:val="003B5622"/>
    <w:rsid w:val="003E1EB6"/>
    <w:rsid w:val="00475EC7"/>
    <w:rsid w:val="004F2B88"/>
    <w:rsid w:val="00526EC5"/>
    <w:rsid w:val="00555D32"/>
    <w:rsid w:val="0058638E"/>
    <w:rsid w:val="005D7F2C"/>
    <w:rsid w:val="006560A0"/>
    <w:rsid w:val="00656A99"/>
    <w:rsid w:val="0068602F"/>
    <w:rsid w:val="006D72A2"/>
    <w:rsid w:val="006E6F7F"/>
    <w:rsid w:val="00795024"/>
    <w:rsid w:val="007C4B16"/>
    <w:rsid w:val="007E52A9"/>
    <w:rsid w:val="00802E32"/>
    <w:rsid w:val="0088036B"/>
    <w:rsid w:val="0092355A"/>
    <w:rsid w:val="009E3E77"/>
    <w:rsid w:val="00AA0EDE"/>
    <w:rsid w:val="00AB6198"/>
    <w:rsid w:val="00B037D2"/>
    <w:rsid w:val="00BF37A9"/>
    <w:rsid w:val="00C63D6B"/>
    <w:rsid w:val="00C97EAE"/>
    <w:rsid w:val="00CB42AD"/>
    <w:rsid w:val="00CC6C2C"/>
    <w:rsid w:val="00CE1E67"/>
    <w:rsid w:val="00D16D58"/>
    <w:rsid w:val="00D32E44"/>
    <w:rsid w:val="00D610EE"/>
    <w:rsid w:val="00D81867"/>
    <w:rsid w:val="00DE4B3A"/>
    <w:rsid w:val="00E1391D"/>
    <w:rsid w:val="00E70CCB"/>
    <w:rsid w:val="00EA1C4D"/>
    <w:rsid w:val="00F27105"/>
    <w:rsid w:val="00F470B8"/>
    <w:rsid w:val="00F802B4"/>
    <w:rsid w:val="00F96405"/>
    <w:rsid w:val="00FA6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105"/>
    <w:rPr>
      <w:sz w:val="18"/>
      <w:szCs w:val="18"/>
    </w:rPr>
  </w:style>
  <w:style w:type="paragraph" w:styleId="a5">
    <w:name w:val="List Paragraph"/>
    <w:basedOn w:val="a"/>
    <w:uiPriority w:val="34"/>
    <w:qFormat/>
    <w:rsid w:val="0092355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26E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EC5"/>
    <w:rPr>
      <w:sz w:val="18"/>
      <w:szCs w:val="18"/>
    </w:rPr>
  </w:style>
  <w:style w:type="table" w:styleId="a7">
    <w:name w:val="Table Grid"/>
    <w:basedOn w:val="a1"/>
    <w:uiPriority w:val="59"/>
    <w:rsid w:val="007C4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105"/>
    <w:rPr>
      <w:sz w:val="18"/>
      <w:szCs w:val="18"/>
    </w:rPr>
  </w:style>
  <w:style w:type="paragraph" w:styleId="a5">
    <w:name w:val="List Paragraph"/>
    <w:basedOn w:val="a"/>
    <w:uiPriority w:val="34"/>
    <w:qFormat/>
    <w:rsid w:val="0092355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26E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EC5"/>
    <w:rPr>
      <w:sz w:val="18"/>
      <w:szCs w:val="18"/>
    </w:rPr>
  </w:style>
  <w:style w:type="table" w:styleId="a7">
    <w:name w:val="Table Grid"/>
    <w:basedOn w:val="a1"/>
    <w:uiPriority w:val="59"/>
    <w:rsid w:val="007C4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75B2-0891-42A5-AB57-3818C463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wxh</dc:creator>
  <cp:lastModifiedBy>wxh</cp:lastModifiedBy>
  <cp:revision>12</cp:revision>
  <dcterms:created xsi:type="dcterms:W3CDTF">2018-10-23T02:12:00Z</dcterms:created>
  <dcterms:modified xsi:type="dcterms:W3CDTF">2018-10-24T07:02:00Z</dcterms:modified>
</cp:coreProperties>
</file>