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ED8" w:rsidRPr="00516ED8" w:rsidRDefault="00516ED8" w:rsidP="00516ED8">
      <w:pPr>
        <w:jc w:val="center"/>
        <w:rPr>
          <w:rFonts w:ascii="仿宋_GB2312" w:eastAsia="仿宋_GB2312" w:hAnsi="Arial" w:cs="Arial"/>
          <w:b/>
          <w:color w:val="363636"/>
          <w:sz w:val="44"/>
          <w:szCs w:val="44"/>
        </w:rPr>
      </w:pPr>
      <w:r w:rsidRPr="00516ED8">
        <w:rPr>
          <w:rFonts w:ascii="仿宋_GB2312" w:eastAsia="仿宋_GB2312" w:hAnsi="Arial" w:cs="Arial" w:hint="eastAsia"/>
          <w:b/>
          <w:color w:val="363636"/>
          <w:sz w:val="44"/>
          <w:szCs w:val="44"/>
        </w:rPr>
        <w:t>中国人民大学201</w:t>
      </w:r>
      <w:r w:rsidR="00A869CF">
        <w:rPr>
          <w:rFonts w:ascii="仿宋_GB2312" w:eastAsia="仿宋_GB2312" w:hAnsi="Arial" w:cs="Arial" w:hint="eastAsia"/>
          <w:b/>
          <w:color w:val="363636"/>
          <w:sz w:val="44"/>
          <w:szCs w:val="44"/>
        </w:rPr>
        <w:t>7</w:t>
      </w:r>
      <w:r w:rsidRPr="00516ED8">
        <w:rPr>
          <w:rFonts w:ascii="仿宋_GB2312" w:eastAsia="仿宋_GB2312" w:hAnsi="Arial" w:cs="Arial" w:hint="eastAsia"/>
          <w:b/>
          <w:color w:val="363636"/>
          <w:sz w:val="44"/>
          <w:szCs w:val="44"/>
        </w:rPr>
        <w:t>年度</w:t>
      </w:r>
    </w:p>
    <w:p w:rsidR="00516ED8" w:rsidRPr="00516ED8" w:rsidRDefault="00516ED8" w:rsidP="00516ED8">
      <w:pPr>
        <w:jc w:val="center"/>
        <w:rPr>
          <w:rFonts w:ascii="仿宋_GB2312" w:eastAsia="仿宋_GB2312" w:hAnsi="Arial" w:cs="Arial"/>
          <w:b/>
          <w:color w:val="363636"/>
          <w:sz w:val="44"/>
          <w:szCs w:val="44"/>
        </w:rPr>
      </w:pPr>
      <w:r w:rsidRPr="00516ED8">
        <w:rPr>
          <w:rFonts w:ascii="仿宋_GB2312" w:eastAsia="仿宋_GB2312" w:hAnsi="Arial" w:cs="Arial" w:hint="eastAsia"/>
          <w:b/>
          <w:color w:val="363636"/>
          <w:sz w:val="44"/>
          <w:szCs w:val="44"/>
        </w:rPr>
        <w:t>企业财务会计决算财务情况说明书</w:t>
      </w:r>
    </w:p>
    <w:p w:rsidR="00516ED8" w:rsidRPr="00516ED8" w:rsidRDefault="00516ED8" w:rsidP="00516ED8">
      <w:pPr>
        <w:ind w:firstLineChars="200" w:firstLine="640"/>
        <w:rPr>
          <w:rFonts w:ascii="仿宋_GB2312" w:eastAsia="仿宋_GB2312" w:hAnsi="Times New Roman" w:cs="Times New Roman"/>
          <w:sz w:val="32"/>
          <w:szCs w:val="32"/>
        </w:rPr>
      </w:pPr>
    </w:p>
    <w:p w:rsidR="00516ED8" w:rsidRPr="00516ED8" w:rsidRDefault="00A869CF" w:rsidP="00516ED8">
      <w:pPr>
        <w:ind w:firstLine="645"/>
        <w:rPr>
          <w:rFonts w:ascii="仿宋_GB2312" w:eastAsia="仿宋_GB2312" w:hAnsi="Times New Roman" w:cs="Times New Roman"/>
          <w:sz w:val="28"/>
          <w:szCs w:val="28"/>
        </w:rPr>
      </w:pPr>
      <w:r w:rsidRPr="00A869CF">
        <w:rPr>
          <w:rFonts w:ascii="仿宋_GB2312" w:eastAsia="仿宋_GB2312" w:hAnsi="Times New Roman" w:cs="Times New Roman" w:hint="eastAsia"/>
          <w:sz w:val="28"/>
          <w:szCs w:val="28"/>
        </w:rPr>
        <w:t>根据教育部《关于做好2017年度企业财务会计决算工作的通知》（</w:t>
      </w:r>
      <w:proofErr w:type="gramStart"/>
      <w:r w:rsidRPr="00A869CF">
        <w:rPr>
          <w:rFonts w:ascii="仿宋_GB2312" w:eastAsia="仿宋_GB2312" w:hAnsi="Times New Roman" w:cs="Times New Roman" w:hint="eastAsia"/>
          <w:sz w:val="28"/>
          <w:szCs w:val="28"/>
        </w:rPr>
        <w:t>教财司函</w:t>
      </w:r>
      <w:proofErr w:type="gramEnd"/>
      <w:r w:rsidRPr="00A869CF">
        <w:rPr>
          <w:rFonts w:ascii="仿宋_GB2312" w:eastAsia="仿宋_GB2312" w:hAnsi="Times New Roman" w:cs="Times New Roman" w:hint="eastAsia"/>
          <w:sz w:val="28"/>
          <w:szCs w:val="28"/>
        </w:rPr>
        <w:t>〔2018〕30号）要求，</w:t>
      </w:r>
      <w:r w:rsidR="00516ED8" w:rsidRPr="00516ED8">
        <w:rPr>
          <w:rFonts w:ascii="仿宋_GB2312" w:eastAsia="仿宋_GB2312" w:hAnsi="Times New Roman" w:cs="Times New Roman" w:hint="eastAsia"/>
          <w:sz w:val="28"/>
          <w:szCs w:val="28"/>
        </w:rPr>
        <w:t>我校</w:t>
      </w:r>
      <w:r w:rsidR="004B715F" w:rsidRPr="004B715F">
        <w:rPr>
          <w:rFonts w:ascii="仿宋_GB2312" w:eastAsia="仿宋_GB2312" w:hAnsi="Times New Roman" w:cs="Times New Roman" w:hint="eastAsia"/>
          <w:sz w:val="28"/>
          <w:szCs w:val="28"/>
        </w:rPr>
        <w:t>认真编制了《中国人民大学2017年度企业财务会计决算报表》。现就我校2017年度企业财务情况报告如下：</w:t>
      </w:r>
    </w:p>
    <w:p w:rsidR="00516ED8" w:rsidRPr="00516ED8" w:rsidRDefault="00516ED8" w:rsidP="00516ED8">
      <w:pPr>
        <w:ind w:firstLineChars="196" w:firstLine="551"/>
        <w:rPr>
          <w:rFonts w:ascii="仿宋_GB2312" w:eastAsia="仿宋_GB2312" w:hAnsi="Times New Roman" w:cs="Times New Roman"/>
          <w:b/>
          <w:sz w:val="28"/>
          <w:szCs w:val="28"/>
        </w:rPr>
      </w:pPr>
      <w:r w:rsidRPr="00516ED8">
        <w:rPr>
          <w:rFonts w:ascii="仿宋_GB2312" w:eastAsia="仿宋_GB2312" w:hAnsi="Times New Roman" w:cs="Times New Roman" w:hint="eastAsia"/>
          <w:b/>
          <w:sz w:val="28"/>
          <w:szCs w:val="28"/>
        </w:rPr>
        <w:t>一、基本情况</w:t>
      </w:r>
    </w:p>
    <w:p w:rsidR="00516ED8" w:rsidRPr="00516ED8" w:rsidRDefault="00516ED8" w:rsidP="00516ED8">
      <w:pPr>
        <w:ind w:firstLineChars="200" w:firstLine="562"/>
        <w:rPr>
          <w:rFonts w:ascii="仿宋_GB2312" w:eastAsia="仿宋_GB2312" w:hAnsi="Times New Roman" w:cs="Times New Roman"/>
          <w:b/>
          <w:sz w:val="28"/>
          <w:szCs w:val="28"/>
        </w:rPr>
      </w:pPr>
      <w:r w:rsidRPr="00516ED8">
        <w:rPr>
          <w:rFonts w:ascii="仿宋_GB2312" w:eastAsia="仿宋_GB2312" w:hAnsi="Times New Roman" w:cs="Times New Roman" w:hint="eastAsia"/>
          <w:b/>
          <w:sz w:val="28"/>
          <w:szCs w:val="28"/>
        </w:rPr>
        <w:t>（一）编报范围</w:t>
      </w:r>
    </w:p>
    <w:p w:rsidR="00A10302" w:rsidRDefault="00516ED8" w:rsidP="00516ED8">
      <w:pPr>
        <w:ind w:firstLine="645"/>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我校201</w:t>
      </w:r>
      <w:r w:rsidR="00A869CF">
        <w:rPr>
          <w:rFonts w:ascii="仿宋_GB2312" w:eastAsia="仿宋_GB2312" w:hAnsi="Times New Roman" w:cs="Times New Roman" w:hint="eastAsia"/>
          <w:sz w:val="28"/>
          <w:szCs w:val="28"/>
        </w:rPr>
        <w:t>7</w:t>
      </w:r>
      <w:r w:rsidRPr="00516ED8">
        <w:rPr>
          <w:rFonts w:ascii="仿宋_GB2312" w:eastAsia="仿宋_GB2312" w:hAnsi="Times New Roman" w:cs="Times New Roman" w:hint="eastAsia"/>
          <w:sz w:val="28"/>
          <w:szCs w:val="28"/>
        </w:rPr>
        <w:t>年度纳入企业财务会计决算报表编制范围的企业共1</w:t>
      </w:r>
      <w:r w:rsidR="00A869CF">
        <w:rPr>
          <w:rFonts w:ascii="仿宋_GB2312" w:eastAsia="仿宋_GB2312" w:hAnsi="Times New Roman" w:cs="Times New Roman" w:hint="eastAsia"/>
          <w:sz w:val="28"/>
          <w:szCs w:val="28"/>
        </w:rPr>
        <w:t>5</w:t>
      </w:r>
      <w:r w:rsidRPr="00516ED8">
        <w:rPr>
          <w:rFonts w:ascii="仿宋_GB2312" w:eastAsia="仿宋_GB2312" w:hAnsi="Times New Roman" w:cs="Times New Roman" w:hint="eastAsia"/>
          <w:sz w:val="28"/>
          <w:szCs w:val="28"/>
        </w:rPr>
        <w:t>家，</w:t>
      </w:r>
      <w:r w:rsidR="00A869CF">
        <w:rPr>
          <w:rFonts w:ascii="仿宋_GB2312" w:eastAsia="仿宋_GB2312" w:hAnsi="Times New Roman" w:cs="Times New Roman" w:hint="eastAsia"/>
          <w:sz w:val="28"/>
          <w:szCs w:val="28"/>
        </w:rPr>
        <w:t>比上年减少1家</w:t>
      </w:r>
      <w:r w:rsidRPr="00516ED8">
        <w:rPr>
          <w:rFonts w:ascii="仿宋_GB2312" w:eastAsia="仿宋_GB2312" w:hAnsi="Times New Roman" w:cs="Times New Roman" w:hint="eastAsia"/>
          <w:sz w:val="28"/>
          <w:szCs w:val="28"/>
        </w:rPr>
        <w:t>，</w:t>
      </w:r>
      <w:r w:rsidR="00A10302">
        <w:rPr>
          <w:rFonts w:ascii="仿宋_GB2312" w:eastAsia="仿宋_GB2312" w:hAnsi="Times New Roman" w:cs="Times New Roman" w:hint="eastAsia"/>
          <w:sz w:val="28"/>
          <w:szCs w:val="28"/>
        </w:rPr>
        <w:t>减少的企业为资产公司二级子公司</w:t>
      </w:r>
      <w:r w:rsidR="00A10302" w:rsidRPr="00A10302">
        <w:rPr>
          <w:rFonts w:ascii="仿宋_GB2312" w:eastAsia="仿宋_GB2312" w:hAnsi="Times New Roman" w:cs="Times New Roman" w:hint="eastAsia"/>
          <w:sz w:val="28"/>
          <w:szCs w:val="28"/>
        </w:rPr>
        <w:t>中国人民大学出版社有限公司持股51%的北京东方翰墨</w:t>
      </w:r>
      <w:proofErr w:type="gramStart"/>
      <w:r w:rsidR="00A10302" w:rsidRPr="00A10302">
        <w:rPr>
          <w:rFonts w:ascii="仿宋_GB2312" w:eastAsia="仿宋_GB2312" w:hAnsi="Times New Roman" w:cs="Times New Roman" w:hint="eastAsia"/>
          <w:sz w:val="28"/>
          <w:szCs w:val="28"/>
        </w:rPr>
        <w:t>林文化</w:t>
      </w:r>
      <w:proofErr w:type="gramEnd"/>
      <w:r w:rsidR="00A10302" w:rsidRPr="00A10302">
        <w:rPr>
          <w:rFonts w:ascii="仿宋_GB2312" w:eastAsia="仿宋_GB2312" w:hAnsi="Times New Roman" w:cs="Times New Roman" w:hint="eastAsia"/>
          <w:sz w:val="28"/>
          <w:szCs w:val="28"/>
        </w:rPr>
        <w:t>传播有限公司</w:t>
      </w:r>
      <w:r w:rsidR="00A10302">
        <w:rPr>
          <w:rFonts w:ascii="仿宋_GB2312" w:eastAsia="仿宋_GB2312" w:hAnsi="Times New Roman" w:cs="Times New Roman" w:hint="eastAsia"/>
          <w:sz w:val="28"/>
          <w:szCs w:val="28"/>
        </w:rPr>
        <w:t>，该公司</w:t>
      </w:r>
      <w:r w:rsidR="00A10302" w:rsidRPr="00A10302">
        <w:rPr>
          <w:rFonts w:ascii="仿宋_GB2312" w:eastAsia="仿宋_GB2312" w:hAnsi="Times New Roman" w:cs="Times New Roman" w:hint="eastAsia"/>
          <w:sz w:val="28"/>
          <w:szCs w:val="28"/>
        </w:rPr>
        <w:t>于2017年11月注销，不再纳入2017年度决算</w:t>
      </w:r>
      <w:r w:rsidR="004D467F">
        <w:rPr>
          <w:rFonts w:ascii="仿宋_GB2312" w:eastAsia="仿宋_GB2312" w:hAnsi="Times New Roman" w:cs="Times New Roman" w:hint="eastAsia"/>
          <w:sz w:val="28"/>
          <w:szCs w:val="28"/>
        </w:rPr>
        <w:t>的</w:t>
      </w:r>
      <w:r w:rsidR="00A10302" w:rsidRPr="00A10302">
        <w:rPr>
          <w:rFonts w:ascii="仿宋_GB2312" w:eastAsia="仿宋_GB2312" w:hAnsi="Times New Roman" w:cs="Times New Roman" w:hint="eastAsia"/>
          <w:sz w:val="28"/>
          <w:szCs w:val="28"/>
        </w:rPr>
        <w:t>合并范围，但因其在2017年度有所得税费用支出，因此资产公司和出版社的合并现金流量表中包含其相关数据。</w:t>
      </w:r>
    </w:p>
    <w:p w:rsidR="00516ED8" w:rsidRPr="00516ED8" w:rsidRDefault="004D467F" w:rsidP="00516ED8">
      <w:pPr>
        <w:ind w:firstLine="645"/>
        <w:rPr>
          <w:rFonts w:ascii="仿宋_GB2312" w:eastAsia="仿宋_GB2312" w:hAnsi="Times New Roman" w:cs="Times New Roman"/>
          <w:sz w:val="28"/>
          <w:szCs w:val="28"/>
        </w:rPr>
      </w:pPr>
      <w:r>
        <w:rPr>
          <w:rFonts w:ascii="仿宋_GB2312" w:eastAsia="仿宋_GB2312" w:hAnsi="Times New Roman" w:cs="Times New Roman" w:hint="eastAsia"/>
          <w:sz w:val="28"/>
          <w:szCs w:val="28"/>
        </w:rPr>
        <w:t>15家企业</w:t>
      </w:r>
      <w:r w:rsidR="00516ED8" w:rsidRPr="00516ED8">
        <w:rPr>
          <w:rFonts w:ascii="仿宋_GB2312" w:eastAsia="仿宋_GB2312" w:hAnsi="Times New Roman" w:cs="Times New Roman" w:hint="eastAsia"/>
          <w:sz w:val="28"/>
          <w:szCs w:val="28"/>
        </w:rPr>
        <w:t>分别是：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2160"/>
        <w:gridCol w:w="2160"/>
        <w:gridCol w:w="2887"/>
      </w:tblGrid>
      <w:tr w:rsidR="00516ED8" w:rsidRPr="00516ED8" w:rsidTr="0064039D">
        <w:tc>
          <w:tcPr>
            <w:tcW w:w="1298" w:type="dxa"/>
            <w:vAlign w:val="center"/>
          </w:tcPr>
          <w:p w:rsidR="00516ED8" w:rsidRPr="00516ED8" w:rsidRDefault="00516ED8" w:rsidP="00516ED8">
            <w:pPr>
              <w:widowControl/>
              <w:rPr>
                <w:rFonts w:ascii="宋体" w:eastAsia="宋体" w:hAnsi="宋体" w:cs="宋体"/>
                <w:b/>
                <w:color w:val="000000"/>
                <w:kern w:val="0"/>
                <w:szCs w:val="21"/>
              </w:rPr>
            </w:pPr>
            <w:r w:rsidRPr="00516ED8">
              <w:rPr>
                <w:rFonts w:ascii="宋体" w:eastAsia="宋体" w:hAnsi="宋体" w:cs="宋体" w:hint="eastAsia"/>
                <w:b/>
                <w:color w:val="000000"/>
                <w:kern w:val="0"/>
                <w:szCs w:val="21"/>
              </w:rPr>
              <w:t>一级企业</w:t>
            </w:r>
          </w:p>
        </w:tc>
        <w:tc>
          <w:tcPr>
            <w:tcW w:w="2160" w:type="dxa"/>
          </w:tcPr>
          <w:p w:rsidR="00516ED8" w:rsidRPr="00516ED8" w:rsidRDefault="00516ED8" w:rsidP="00516ED8">
            <w:pPr>
              <w:widowControl/>
              <w:rPr>
                <w:rFonts w:ascii="宋体" w:eastAsia="宋体" w:hAnsi="宋体" w:cs="宋体"/>
                <w:b/>
                <w:color w:val="000000"/>
                <w:kern w:val="0"/>
                <w:szCs w:val="21"/>
              </w:rPr>
            </w:pPr>
            <w:r w:rsidRPr="00516ED8">
              <w:rPr>
                <w:rFonts w:ascii="宋体" w:eastAsia="宋体" w:hAnsi="宋体" w:cs="宋体" w:hint="eastAsia"/>
                <w:b/>
                <w:color w:val="000000"/>
                <w:kern w:val="0"/>
                <w:szCs w:val="21"/>
              </w:rPr>
              <w:t>二级企业</w:t>
            </w:r>
          </w:p>
        </w:tc>
        <w:tc>
          <w:tcPr>
            <w:tcW w:w="2160" w:type="dxa"/>
          </w:tcPr>
          <w:p w:rsidR="00516ED8" w:rsidRPr="00516ED8" w:rsidRDefault="00516ED8" w:rsidP="00516ED8">
            <w:pPr>
              <w:widowControl/>
              <w:rPr>
                <w:rFonts w:ascii="宋体" w:eastAsia="宋体" w:hAnsi="宋体" w:cs="宋体"/>
                <w:b/>
                <w:color w:val="000000"/>
                <w:kern w:val="0"/>
                <w:szCs w:val="21"/>
              </w:rPr>
            </w:pPr>
            <w:r w:rsidRPr="00516ED8">
              <w:rPr>
                <w:rFonts w:ascii="宋体" w:eastAsia="宋体" w:hAnsi="宋体" w:cs="宋体" w:hint="eastAsia"/>
                <w:b/>
                <w:color w:val="000000"/>
                <w:kern w:val="0"/>
                <w:szCs w:val="21"/>
              </w:rPr>
              <w:t>三级企业</w:t>
            </w:r>
          </w:p>
        </w:tc>
        <w:tc>
          <w:tcPr>
            <w:tcW w:w="2887" w:type="dxa"/>
            <w:vAlign w:val="center"/>
          </w:tcPr>
          <w:p w:rsidR="00516ED8" w:rsidRPr="00516ED8" w:rsidRDefault="00516ED8" w:rsidP="00516ED8">
            <w:pPr>
              <w:widowControl/>
              <w:rPr>
                <w:rFonts w:ascii="宋体" w:eastAsia="宋体" w:hAnsi="宋体" w:cs="宋体"/>
                <w:b/>
                <w:color w:val="000000"/>
                <w:kern w:val="0"/>
                <w:szCs w:val="21"/>
              </w:rPr>
            </w:pPr>
            <w:r w:rsidRPr="00516ED8">
              <w:rPr>
                <w:rFonts w:ascii="宋体" w:eastAsia="宋体" w:hAnsi="宋体" w:cs="宋体" w:hint="eastAsia"/>
                <w:b/>
                <w:color w:val="000000"/>
                <w:kern w:val="0"/>
                <w:szCs w:val="21"/>
              </w:rPr>
              <w:t>备注</w:t>
            </w:r>
          </w:p>
        </w:tc>
      </w:tr>
      <w:tr w:rsidR="00516ED8" w:rsidRPr="00516ED8" w:rsidTr="0064039D">
        <w:tc>
          <w:tcPr>
            <w:tcW w:w="1298" w:type="dxa"/>
            <w:vMerge w:val="restart"/>
            <w:vAlign w:val="center"/>
          </w:tcPr>
          <w:p w:rsidR="00516ED8" w:rsidRPr="00516ED8" w:rsidRDefault="00516ED8" w:rsidP="00516ED8">
            <w:pPr>
              <w:widowControl/>
              <w:rPr>
                <w:rFonts w:ascii="宋体" w:eastAsia="宋体" w:hAnsi="宋体" w:cs="宋体"/>
                <w:color w:val="000000"/>
                <w:kern w:val="0"/>
                <w:szCs w:val="21"/>
              </w:rPr>
            </w:pPr>
            <w:proofErr w:type="gramStart"/>
            <w:r w:rsidRPr="00516ED8">
              <w:rPr>
                <w:rFonts w:ascii="宋体" w:eastAsia="宋体" w:hAnsi="宋体" w:cs="宋体" w:hint="eastAsia"/>
                <w:color w:val="000000"/>
                <w:kern w:val="0"/>
                <w:szCs w:val="21"/>
              </w:rPr>
              <w:t>人大世纪</w:t>
            </w:r>
            <w:proofErr w:type="gramEnd"/>
            <w:r w:rsidRPr="00516ED8">
              <w:rPr>
                <w:rFonts w:ascii="宋体" w:eastAsia="宋体" w:hAnsi="宋体" w:cs="宋体" w:hint="eastAsia"/>
                <w:color w:val="000000"/>
                <w:kern w:val="0"/>
                <w:szCs w:val="21"/>
              </w:rPr>
              <w:t>科技发展有限公司（资产公司）</w:t>
            </w:r>
          </w:p>
        </w:tc>
        <w:tc>
          <w:tcPr>
            <w:tcW w:w="2160" w:type="dxa"/>
            <w:vMerge w:val="restart"/>
            <w:vAlign w:val="center"/>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中国人民大学出版社有限公司</w:t>
            </w:r>
          </w:p>
        </w:tc>
        <w:tc>
          <w:tcPr>
            <w:tcW w:w="2160" w:type="dxa"/>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北京人大数字科技有限公司</w:t>
            </w:r>
          </w:p>
        </w:tc>
        <w:tc>
          <w:tcPr>
            <w:tcW w:w="2887" w:type="dxa"/>
            <w:vAlign w:val="center"/>
          </w:tcPr>
          <w:p w:rsidR="00516ED8" w:rsidRPr="00516ED8" w:rsidRDefault="00516ED8" w:rsidP="00516ED8">
            <w:pPr>
              <w:widowControl/>
              <w:rPr>
                <w:rFonts w:ascii="宋体" w:eastAsia="宋体" w:hAnsi="宋体" w:cs="宋体"/>
                <w:color w:val="000000"/>
                <w:kern w:val="0"/>
                <w:sz w:val="28"/>
                <w:szCs w:val="28"/>
              </w:rPr>
            </w:pPr>
          </w:p>
        </w:tc>
      </w:tr>
      <w:tr w:rsidR="00516ED8" w:rsidRPr="00516ED8" w:rsidTr="0064039D">
        <w:tc>
          <w:tcPr>
            <w:tcW w:w="1298"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北京华文图发信息咨询有限公司</w:t>
            </w:r>
          </w:p>
        </w:tc>
        <w:tc>
          <w:tcPr>
            <w:tcW w:w="2887" w:type="dxa"/>
            <w:vAlign w:val="center"/>
          </w:tcPr>
          <w:p w:rsidR="00516ED8" w:rsidRPr="00516ED8" w:rsidRDefault="00516ED8" w:rsidP="00516ED8">
            <w:pPr>
              <w:widowControl/>
              <w:rPr>
                <w:rFonts w:ascii="宋体" w:eastAsia="宋体" w:hAnsi="宋体" w:cs="宋体"/>
                <w:color w:val="000000"/>
                <w:kern w:val="0"/>
                <w:sz w:val="28"/>
                <w:szCs w:val="28"/>
              </w:rPr>
            </w:pPr>
          </w:p>
        </w:tc>
      </w:tr>
      <w:tr w:rsidR="00516ED8" w:rsidRPr="00516ED8" w:rsidTr="0064039D">
        <w:tc>
          <w:tcPr>
            <w:tcW w:w="1298"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vMerge w:val="restart"/>
            <w:vAlign w:val="center"/>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北京人大文化科技园建设发展有限公司</w:t>
            </w:r>
          </w:p>
        </w:tc>
        <w:tc>
          <w:tcPr>
            <w:tcW w:w="2160" w:type="dxa"/>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北京人大文化科技企业孵化器有限公司</w:t>
            </w:r>
          </w:p>
        </w:tc>
        <w:tc>
          <w:tcPr>
            <w:tcW w:w="2887" w:type="dxa"/>
            <w:vAlign w:val="center"/>
          </w:tcPr>
          <w:p w:rsidR="00516ED8" w:rsidRPr="00516ED8" w:rsidRDefault="00516ED8" w:rsidP="00516ED8">
            <w:pPr>
              <w:widowControl/>
              <w:rPr>
                <w:rFonts w:ascii="宋体" w:eastAsia="宋体" w:hAnsi="宋体" w:cs="宋体"/>
                <w:color w:val="000000"/>
                <w:kern w:val="0"/>
                <w:sz w:val="28"/>
                <w:szCs w:val="28"/>
              </w:rPr>
            </w:pPr>
          </w:p>
        </w:tc>
      </w:tr>
      <w:tr w:rsidR="00516ED8" w:rsidRPr="00516ED8" w:rsidTr="0064039D">
        <w:tc>
          <w:tcPr>
            <w:tcW w:w="1298"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tcPr>
          <w:p w:rsidR="00516ED8" w:rsidRPr="00516ED8" w:rsidRDefault="00516ED8" w:rsidP="00516ED8">
            <w:pPr>
              <w:widowControl/>
              <w:rPr>
                <w:rFonts w:ascii="宋体" w:eastAsia="宋体" w:hAnsi="宋体" w:cs="宋体"/>
                <w:color w:val="000000"/>
                <w:kern w:val="0"/>
                <w:szCs w:val="21"/>
              </w:rPr>
            </w:pPr>
            <w:proofErr w:type="gramStart"/>
            <w:r w:rsidRPr="00516ED8">
              <w:rPr>
                <w:rFonts w:ascii="宋体" w:eastAsia="宋体" w:hAnsi="宋体" w:cs="宋体" w:hint="eastAsia"/>
                <w:color w:val="000000"/>
                <w:kern w:val="0"/>
                <w:szCs w:val="21"/>
              </w:rPr>
              <w:t>常熟人大</w:t>
            </w:r>
            <w:proofErr w:type="gramEnd"/>
            <w:r w:rsidRPr="00516ED8">
              <w:rPr>
                <w:rFonts w:ascii="宋体" w:eastAsia="宋体" w:hAnsi="宋体" w:cs="宋体" w:hint="eastAsia"/>
                <w:color w:val="000000"/>
                <w:kern w:val="0"/>
                <w:szCs w:val="21"/>
              </w:rPr>
              <w:t>文化科技有限公司</w:t>
            </w:r>
          </w:p>
        </w:tc>
        <w:tc>
          <w:tcPr>
            <w:tcW w:w="2887" w:type="dxa"/>
            <w:vAlign w:val="center"/>
          </w:tcPr>
          <w:p w:rsidR="00516ED8" w:rsidRPr="00516ED8" w:rsidRDefault="00516ED8" w:rsidP="00516ED8">
            <w:pPr>
              <w:widowControl/>
              <w:rPr>
                <w:rFonts w:ascii="宋体" w:eastAsia="宋体" w:hAnsi="宋体" w:cs="宋体"/>
                <w:color w:val="000000"/>
                <w:kern w:val="0"/>
                <w:sz w:val="28"/>
                <w:szCs w:val="28"/>
              </w:rPr>
            </w:pPr>
          </w:p>
        </w:tc>
      </w:tr>
      <w:tr w:rsidR="00516ED8" w:rsidRPr="00516ED8" w:rsidTr="0064039D">
        <w:tc>
          <w:tcPr>
            <w:tcW w:w="1298"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vAlign w:val="center"/>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北京世纪明德物业管理有限公司</w:t>
            </w:r>
          </w:p>
        </w:tc>
        <w:tc>
          <w:tcPr>
            <w:tcW w:w="2160" w:type="dxa"/>
          </w:tcPr>
          <w:p w:rsidR="00516ED8" w:rsidRPr="00516ED8" w:rsidRDefault="00516ED8" w:rsidP="00516ED8">
            <w:pPr>
              <w:widowControl/>
              <w:rPr>
                <w:rFonts w:ascii="宋体" w:eastAsia="宋体" w:hAnsi="宋体" w:cs="宋体"/>
                <w:color w:val="000000"/>
                <w:kern w:val="0"/>
                <w:sz w:val="28"/>
                <w:szCs w:val="28"/>
              </w:rPr>
            </w:pPr>
          </w:p>
        </w:tc>
        <w:tc>
          <w:tcPr>
            <w:tcW w:w="2887" w:type="dxa"/>
            <w:vAlign w:val="center"/>
          </w:tcPr>
          <w:p w:rsidR="00516ED8" w:rsidRPr="00516ED8" w:rsidRDefault="00516ED8" w:rsidP="00516ED8">
            <w:pPr>
              <w:widowControl/>
              <w:rPr>
                <w:rFonts w:ascii="宋体" w:eastAsia="宋体" w:hAnsi="宋体" w:cs="宋体"/>
                <w:color w:val="000000"/>
                <w:kern w:val="0"/>
                <w:sz w:val="28"/>
                <w:szCs w:val="28"/>
              </w:rPr>
            </w:pPr>
          </w:p>
        </w:tc>
      </w:tr>
      <w:tr w:rsidR="00516ED8" w:rsidRPr="00516ED8" w:rsidTr="0064039D">
        <w:tc>
          <w:tcPr>
            <w:tcW w:w="1298"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vAlign w:val="center"/>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北京世纪方兴商贸发展有限公司</w:t>
            </w:r>
          </w:p>
        </w:tc>
        <w:tc>
          <w:tcPr>
            <w:tcW w:w="2160" w:type="dxa"/>
          </w:tcPr>
          <w:p w:rsidR="00516ED8" w:rsidRPr="00516ED8" w:rsidRDefault="00516ED8" w:rsidP="00516ED8">
            <w:pPr>
              <w:widowControl/>
              <w:rPr>
                <w:rFonts w:ascii="宋体" w:eastAsia="宋体" w:hAnsi="宋体" w:cs="宋体"/>
                <w:color w:val="000000"/>
                <w:kern w:val="0"/>
                <w:sz w:val="28"/>
                <w:szCs w:val="28"/>
              </w:rPr>
            </w:pPr>
          </w:p>
        </w:tc>
        <w:tc>
          <w:tcPr>
            <w:tcW w:w="2887" w:type="dxa"/>
            <w:vAlign w:val="center"/>
          </w:tcPr>
          <w:p w:rsidR="00516ED8" w:rsidRPr="00516ED8" w:rsidRDefault="00516ED8" w:rsidP="00516ED8">
            <w:pPr>
              <w:widowControl/>
              <w:rPr>
                <w:rFonts w:ascii="宋体" w:eastAsia="宋体" w:hAnsi="宋体" w:cs="宋体"/>
                <w:color w:val="000000"/>
                <w:kern w:val="0"/>
                <w:sz w:val="28"/>
                <w:szCs w:val="28"/>
              </w:rPr>
            </w:pPr>
          </w:p>
        </w:tc>
      </w:tr>
      <w:tr w:rsidR="00516ED8" w:rsidRPr="00516ED8" w:rsidTr="0064039D">
        <w:tc>
          <w:tcPr>
            <w:tcW w:w="1298"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vAlign w:val="center"/>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苏州世纪明德文化科技园有限公司</w:t>
            </w:r>
          </w:p>
        </w:tc>
        <w:tc>
          <w:tcPr>
            <w:tcW w:w="2160" w:type="dxa"/>
          </w:tcPr>
          <w:p w:rsidR="00516ED8" w:rsidRPr="00516ED8" w:rsidRDefault="00516ED8" w:rsidP="00516ED8">
            <w:pPr>
              <w:widowControl/>
              <w:rPr>
                <w:rFonts w:ascii="宋体" w:eastAsia="宋体" w:hAnsi="宋体" w:cs="宋体"/>
                <w:color w:val="000000"/>
                <w:kern w:val="0"/>
                <w:sz w:val="28"/>
                <w:szCs w:val="28"/>
              </w:rPr>
            </w:pPr>
          </w:p>
        </w:tc>
        <w:tc>
          <w:tcPr>
            <w:tcW w:w="2887" w:type="dxa"/>
            <w:vAlign w:val="center"/>
          </w:tcPr>
          <w:p w:rsidR="00516ED8" w:rsidRPr="00516ED8" w:rsidRDefault="00516ED8" w:rsidP="00516ED8">
            <w:pPr>
              <w:widowControl/>
              <w:rPr>
                <w:rFonts w:ascii="宋体" w:eastAsia="宋体" w:hAnsi="宋体" w:cs="宋体"/>
                <w:color w:val="000000"/>
                <w:kern w:val="0"/>
                <w:sz w:val="28"/>
                <w:szCs w:val="28"/>
              </w:rPr>
            </w:pPr>
          </w:p>
        </w:tc>
      </w:tr>
      <w:tr w:rsidR="00516ED8" w:rsidRPr="00516ED8" w:rsidTr="0064039D">
        <w:tc>
          <w:tcPr>
            <w:tcW w:w="1298"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vAlign w:val="center"/>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黄山市黄山区世纪太平文化科技有限公司</w:t>
            </w:r>
          </w:p>
        </w:tc>
        <w:tc>
          <w:tcPr>
            <w:tcW w:w="2160" w:type="dxa"/>
          </w:tcPr>
          <w:p w:rsidR="00516ED8" w:rsidRPr="00516ED8" w:rsidRDefault="00516ED8" w:rsidP="00516ED8">
            <w:pPr>
              <w:widowControl/>
              <w:rPr>
                <w:rFonts w:ascii="宋体" w:eastAsia="宋体" w:hAnsi="宋体" w:cs="宋体"/>
                <w:color w:val="000000"/>
                <w:kern w:val="0"/>
                <w:sz w:val="28"/>
                <w:szCs w:val="28"/>
              </w:rPr>
            </w:pPr>
          </w:p>
        </w:tc>
        <w:tc>
          <w:tcPr>
            <w:tcW w:w="2887" w:type="dxa"/>
            <w:vAlign w:val="center"/>
          </w:tcPr>
          <w:p w:rsidR="00516ED8" w:rsidRPr="00516ED8" w:rsidRDefault="00516ED8" w:rsidP="00516ED8">
            <w:pPr>
              <w:widowControl/>
              <w:rPr>
                <w:rFonts w:ascii="宋体" w:eastAsia="宋体" w:hAnsi="宋体" w:cs="宋体"/>
                <w:color w:val="000000"/>
                <w:kern w:val="0"/>
                <w:sz w:val="28"/>
                <w:szCs w:val="28"/>
              </w:rPr>
            </w:pPr>
          </w:p>
        </w:tc>
      </w:tr>
      <w:tr w:rsidR="00516ED8" w:rsidRPr="00516ED8" w:rsidTr="0064039D">
        <w:tc>
          <w:tcPr>
            <w:tcW w:w="1298" w:type="dxa"/>
            <w:vMerge w:val="restart"/>
            <w:vAlign w:val="center"/>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中国人民大学书报资料中心（企业化管理事业单位）</w:t>
            </w:r>
          </w:p>
        </w:tc>
        <w:tc>
          <w:tcPr>
            <w:tcW w:w="2160" w:type="dxa"/>
            <w:vAlign w:val="center"/>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人大数</w:t>
            </w:r>
            <w:proofErr w:type="gramStart"/>
            <w:r w:rsidRPr="00516ED8">
              <w:rPr>
                <w:rFonts w:ascii="宋体" w:eastAsia="宋体" w:hAnsi="宋体" w:cs="宋体" w:hint="eastAsia"/>
                <w:color w:val="000000"/>
                <w:kern w:val="0"/>
                <w:szCs w:val="21"/>
              </w:rPr>
              <w:t>媒</w:t>
            </w:r>
            <w:proofErr w:type="gramEnd"/>
            <w:r w:rsidRPr="00516ED8">
              <w:rPr>
                <w:rFonts w:ascii="宋体" w:eastAsia="宋体" w:hAnsi="宋体" w:cs="宋体" w:hint="eastAsia"/>
                <w:color w:val="000000"/>
                <w:kern w:val="0"/>
                <w:szCs w:val="21"/>
              </w:rPr>
              <w:t>科技（北京）有限公司</w:t>
            </w:r>
          </w:p>
        </w:tc>
        <w:tc>
          <w:tcPr>
            <w:tcW w:w="2160" w:type="dxa"/>
          </w:tcPr>
          <w:p w:rsidR="00516ED8" w:rsidRPr="00516ED8" w:rsidRDefault="00516ED8" w:rsidP="00516ED8">
            <w:pPr>
              <w:widowControl/>
              <w:rPr>
                <w:rFonts w:ascii="宋体" w:eastAsia="宋体" w:hAnsi="宋体" w:cs="宋体"/>
                <w:color w:val="000000"/>
                <w:kern w:val="0"/>
                <w:sz w:val="28"/>
                <w:szCs w:val="28"/>
              </w:rPr>
            </w:pPr>
          </w:p>
        </w:tc>
        <w:tc>
          <w:tcPr>
            <w:tcW w:w="2887" w:type="dxa"/>
            <w:vAlign w:val="center"/>
          </w:tcPr>
          <w:p w:rsidR="00516ED8" w:rsidRPr="00516ED8" w:rsidRDefault="00516ED8" w:rsidP="00516ED8">
            <w:pPr>
              <w:widowControl/>
              <w:rPr>
                <w:rFonts w:ascii="宋体" w:eastAsia="宋体" w:hAnsi="宋体" w:cs="宋体"/>
                <w:color w:val="000000"/>
                <w:kern w:val="0"/>
                <w:sz w:val="18"/>
                <w:szCs w:val="18"/>
              </w:rPr>
            </w:pPr>
            <w:r w:rsidRPr="00516ED8">
              <w:rPr>
                <w:rFonts w:ascii="宋体" w:eastAsia="宋体" w:hAnsi="宋体" w:cs="宋体" w:hint="eastAsia"/>
                <w:color w:val="000000"/>
                <w:kern w:val="0"/>
                <w:sz w:val="18"/>
                <w:szCs w:val="18"/>
              </w:rPr>
              <w:t>书报资料中心、</w:t>
            </w:r>
            <w:proofErr w:type="gramStart"/>
            <w:r w:rsidRPr="00516ED8">
              <w:rPr>
                <w:rFonts w:ascii="宋体" w:eastAsia="宋体" w:hAnsi="宋体" w:cs="宋体" w:hint="eastAsia"/>
                <w:color w:val="000000"/>
                <w:kern w:val="0"/>
                <w:sz w:val="18"/>
                <w:szCs w:val="18"/>
              </w:rPr>
              <w:t>人大世纪</w:t>
            </w:r>
            <w:proofErr w:type="gramEnd"/>
            <w:r w:rsidRPr="00516ED8">
              <w:rPr>
                <w:rFonts w:ascii="宋体" w:eastAsia="宋体" w:hAnsi="宋体" w:cs="宋体" w:hint="eastAsia"/>
                <w:color w:val="000000"/>
                <w:kern w:val="0"/>
                <w:sz w:val="18"/>
                <w:szCs w:val="18"/>
              </w:rPr>
              <w:t>科技发展有限公司及北京人大文化科技园建设发展有限公司分别出资1000万、800万和200万元</w:t>
            </w:r>
          </w:p>
        </w:tc>
      </w:tr>
      <w:tr w:rsidR="00516ED8" w:rsidRPr="00516ED8" w:rsidTr="0064039D">
        <w:tc>
          <w:tcPr>
            <w:tcW w:w="1298" w:type="dxa"/>
            <w:vMerge/>
            <w:vAlign w:val="center"/>
          </w:tcPr>
          <w:p w:rsidR="00516ED8" w:rsidRPr="00516ED8" w:rsidRDefault="00516ED8" w:rsidP="00516ED8">
            <w:pPr>
              <w:widowControl/>
              <w:rPr>
                <w:rFonts w:ascii="宋体" w:eastAsia="宋体" w:hAnsi="宋体" w:cs="宋体"/>
                <w:color w:val="000000"/>
                <w:kern w:val="0"/>
                <w:szCs w:val="21"/>
              </w:rPr>
            </w:pPr>
          </w:p>
        </w:tc>
        <w:tc>
          <w:tcPr>
            <w:tcW w:w="2160" w:type="dxa"/>
            <w:vAlign w:val="center"/>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北京市仁达书报资料咨询服务公司</w:t>
            </w:r>
          </w:p>
        </w:tc>
        <w:tc>
          <w:tcPr>
            <w:tcW w:w="2160" w:type="dxa"/>
            <w:vAlign w:val="center"/>
          </w:tcPr>
          <w:p w:rsidR="00516ED8" w:rsidRPr="00516ED8" w:rsidRDefault="00516ED8" w:rsidP="00516ED8">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北京市仁轩图书服务部</w:t>
            </w:r>
          </w:p>
        </w:tc>
        <w:tc>
          <w:tcPr>
            <w:tcW w:w="2887" w:type="dxa"/>
            <w:vAlign w:val="center"/>
          </w:tcPr>
          <w:p w:rsidR="00516ED8" w:rsidRPr="00516ED8" w:rsidRDefault="00516ED8" w:rsidP="00516ED8">
            <w:pPr>
              <w:widowControl/>
              <w:rPr>
                <w:rFonts w:ascii="宋体" w:eastAsia="宋体" w:hAnsi="宋体" w:cs="宋体"/>
                <w:color w:val="000000"/>
                <w:kern w:val="0"/>
                <w:sz w:val="28"/>
                <w:szCs w:val="28"/>
              </w:rPr>
            </w:pPr>
          </w:p>
        </w:tc>
      </w:tr>
    </w:tbl>
    <w:p w:rsidR="004B715F" w:rsidRPr="004B715F" w:rsidRDefault="004B715F" w:rsidP="004B715F">
      <w:pPr>
        <w:ind w:firstLineChars="200" w:firstLine="560"/>
        <w:rPr>
          <w:rFonts w:ascii="仿宋_GB2312" w:eastAsia="仿宋_GB2312" w:hAnsi="Times New Roman" w:cs="Times New Roman"/>
          <w:sz w:val="28"/>
          <w:szCs w:val="28"/>
        </w:rPr>
      </w:pPr>
      <w:r w:rsidRPr="004B715F">
        <w:rPr>
          <w:rFonts w:ascii="仿宋_GB2312" w:eastAsia="仿宋_GB2312" w:hAnsi="Times New Roman" w:cs="Times New Roman" w:hint="eastAsia"/>
          <w:sz w:val="28"/>
          <w:szCs w:val="28"/>
        </w:rPr>
        <w:t>本次合并范围内的企业</w:t>
      </w:r>
      <w:r>
        <w:rPr>
          <w:rFonts w:ascii="仿宋_GB2312" w:eastAsia="仿宋_GB2312" w:hAnsi="Times New Roman" w:cs="Times New Roman" w:hint="eastAsia"/>
          <w:sz w:val="28"/>
          <w:szCs w:val="28"/>
        </w:rPr>
        <w:t>主要经营业务涉及资产经营、图书报刊出版、资产租赁、物业服务</w:t>
      </w:r>
      <w:r w:rsidRPr="004B715F">
        <w:rPr>
          <w:rFonts w:ascii="仿宋_GB2312" w:eastAsia="仿宋_GB2312" w:hAnsi="Times New Roman" w:cs="Times New Roman" w:hint="eastAsia"/>
          <w:sz w:val="28"/>
          <w:szCs w:val="28"/>
        </w:rPr>
        <w:t>等行业领域。</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（二）会计准则执行情况</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我校资产公司及下属合并范围内</w:t>
      </w:r>
      <w:r w:rsidR="00537D13">
        <w:rPr>
          <w:rFonts w:ascii="仿宋_GB2312" w:eastAsia="仿宋_GB2312" w:hAnsi="Times New Roman" w:cs="Times New Roman" w:hint="eastAsia"/>
          <w:sz w:val="28"/>
          <w:szCs w:val="28"/>
        </w:rPr>
        <w:t>的子公司自</w:t>
      </w:r>
      <w:r w:rsidRPr="00516ED8">
        <w:rPr>
          <w:rFonts w:ascii="仿宋_GB2312" w:eastAsia="仿宋_GB2312" w:hAnsi="Times New Roman" w:cs="Times New Roman" w:hint="eastAsia"/>
          <w:sz w:val="28"/>
          <w:szCs w:val="28"/>
        </w:rPr>
        <w:t>2017年起</w:t>
      </w:r>
      <w:r w:rsidR="00537D13">
        <w:rPr>
          <w:rFonts w:ascii="仿宋_GB2312" w:eastAsia="仿宋_GB2312" w:hAnsi="Times New Roman" w:cs="Times New Roman" w:hint="eastAsia"/>
          <w:sz w:val="28"/>
          <w:szCs w:val="28"/>
        </w:rPr>
        <w:t>开始</w:t>
      </w:r>
      <w:r w:rsidRPr="00516ED8">
        <w:rPr>
          <w:rFonts w:ascii="仿宋_GB2312" w:eastAsia="仿宋_GB2312" w:hAnsi="Times New Roman" w:cs="Times New Roman" w:hint="eastAsia"/>
          <w:sz w:val="28"/>
          <w:szCs w:val="28"/>
        </w:rPr>
        <w:t>执行《企业会计准则》；书报中心为企业化管理事业单位，目前仍执行企业会计制度。</w:t>
      </w:r>
    </w:p>
    <w:p w:rsidR="008715E4" w:rsidRPr="008715E4" w:rsidRDefault="008715E4" w:rsidP="008715E4">
      <w:pPr>
        <w:spacing w:line="560" w:lineRule="exact"/>
        <w:ind w:firstLineChars="201" w:firstLine="565"/>
        <w:rPr>
          <w:rFonts w:ascii="仿宋" w:eastAsia="仿宋" w:hAnsi="仿宋" w:cs="Times New Roman"/>
          <w:b/>
          <w:sz w:val="28"/>
          <w:szCs w:val="28"/>
        </w:rPr>
      </w:pPr>
      <w:r>
        <w:rPr>
          <w:rFonts w:ascii="仿宋" w:eastAsia="仿宋" w:hAnsi="仿宋" w:cs="Times New Roman" w:hint="eastAsia"/>
          <w:b/>
          <w:sz w:val="28"/>
          <w:szCs w:val="28"/>
        </w:rPr>
        <w:t>二、</w:t>
      </w:r>
      <w:r w:rsidRPr="008715E4">
        <w:rPr>
          <w:rFonts w:ascii="仿宋" w:eastAsia="仿宋" w:hAnsi="仿宋" w:cs="Times New Roman" w:hint="eastAsia"/>
          <w:b/>
          <w:sz w:val="28"/>
          <w:szCs w:val="28"/>
        </w:rPr>
        <w:t>会计政策变更</w:t>
      </w:r>
      <w:r>
        <w:rPr>
          <w:rFonts w:ascii="仿宋" w:eastAsia="仿宋" w:hAnsi="仿宋" w:cs="Times New Roman" w:hint="eastAsia"/>
          <w:b/>
          <w:sz w:val="28"/>
          <w:szCs w:val="28"/>
        </w:rPr>
        <w:t>对期初数的影响</w:t>
      </w:r>
    </w:p>
    <w:p w:rsidR="008715E4" w:rsidRPr="008715E4" w:rsidRDefault="008715E4" w:rsidP="008715E4">
      <w:pPr>
        <w:spacing w:line="560" w:lineRule="exact"/>
        <w:ind w:firstLineChars="201" w:firstLine="563"/>
        <w:rPr>
          <w:rFonts w:ascii="仿宋" w:eastAsia="仿宋" w:hAnsi="仿宋" w:cs="Times New Roman"/>
          <w:sz w:val="28"/>
          <w:szCs w:val="28"/>
        </w:rPr>
      </w:pPr>
      <w:r>
        <w:rPr>
          <w:rFonts w:ascii="仿宋" w:eastAsia="仿宋" w:hAnsi="仿宋" w:cs="Times New Roman" w:hint="eastAsia"/>
          <w:sz w:val="28"/>
          <w:szCs w:val="28"/>
        </w:rPr>
        <w:t>我校</w:t>
      </w:r>
      <w:r w:rsidRPr="008715E4">
        <w:rPr>
          <w:rFonts w:ascii="仿宋" w:eastAsia="仿宋" w:hAnsi="仿宋" w:cs="Times New Roman" w:hint="eastAsia"/>
          <w:sz w:val="28"/>
          <w:szCs w:val="28"/>
        </w:rPr>
        <w:t>资产公司自2017年1月1日进行会计政策变更，由原执行的《企业会计制度》变更为按财政部发布《企业会计准则》及补充规定要求执行。</w:t>
      </w:r>
    </w:p>
    <w:p w:rsidR="008715E4" w:rsidRPr="008715E4" w:rsidRDefault="008715E4" w:rsidP="008715E4">
      <w:pPr>
        <w:spacing w:line="560" w:lineRule="exact"/>
        <w:ind w:firstLineChars="201" w:firstLine="563"/>
        <w:rPr>
          <w:rFonts w:ascii="仿宋" w:eastAsia="仿宋" w:hAnsi="仿宋" w:cs="Times New Roman"/>
          <w:sz w:val="28"/>
          <w:szCs w:val="28"/>
        </w:rPr>
      </w:pPr>
      <w:r w:rsidRPr="008715E4">
        <w:rPr>
          <w:rFonts w:ascii="仿宋" w:eastAsia="仿宋" w:hAnsi="仿宋" w:cs="Times New Roman" w:hint="eastAsia"/>
          <w:sz w:val="28"/>
          <w:szCs w:val="28"/>
        </w:rPr>
        <w:t>本期因会计政策变更对报表期初数的列报、披露调整情况如下：</w:t>
      </w:r>
    </w:p>
    <w:p w:rsidR="008715E4" w:rsidRPr="008715E4" w:rsidRDefault="00F937AA" w:rsidP="00F937AA">
      <w:pPr>
        <w:spacing w:line="560" w:lineRule="exact"/>
        <w:ind w:firstLineChars="201" w:firstLine="565"/>
        <w:rPr>
          <w:rFonts w:ascii="仿宋" w:eastAsia="仿宋" w:hAnsi="仿宋" w:cs="Times New Roman"/>
          <w:b/>
          <w:sz w:val="28"/>
          <w:szCs w:val="28"/>
        </w:rPr>
      </w:pPr>
      <w:r w:rsidRPr="00F937AA">
        <w:rPr>
          <w:rFonts w:ascii="仿宋" w:eastAsia="仿宋" w:hAnsi="仿宋" w:cs="Times New Roman" w:hint="eastAsia"/>
          <w:b/>
          <w:sz w:val="28"/>
          <w:szCs w:val="28"/>
        </w:rPr>
        <w:t>（一）</w:t>
      </w:r>
      <w:r w:rsidR="008715E4" w:rsidRPr="008715E4">
        <w:rPr>
          <w:rFonts w:ascii="仿宋" w:eastAsia="仿宋" w:hAnsi="仿宋" w:cs="Times New Roman" w:hint="eastAsia"/>
          <w:b/>
          <w:sz w:val="28"/>
          <w:szCs w:val="28"/>
        </w:rPr>
        <w:t>可供出售金融资产</w:t>
      </w:r>
    </w:p>
    <w:p w:rsidR="008715E4" w:rsidRPr="008715E4" w:rsidRDefault="00F937AA" w:rsidP="00F937AA">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sidR="008715E4" w:rsidRPr="008715E4">
        <w:rPr>
          <w:rFonts w:ascii="仿宋" w:eastAsia="仿宋" w:hAnsi="仿宋" w:cs="Times New Roman" w:hint="eastAsia"/>
          <w:sz w:val="28"/>
          <w:szCs w:val="28"/>
        </w:rPr>
        <w:t>资产公司持有中国高科股票348.16万股，转换前账面价值为455.53万元，根据中国高科股票2016年12月31日股票收盘价为12.39元/股，中国高科股票2016年12月31日股票市价为4,313.74万元。</w:t>
      </w:r>
      <w:proofErr w:type="gramStart"/>
      <w:r w:rsidR="008715E4" w:rsidRPr="008715E4">
        <w:rPr>
          <w:rFonts w:ascii="仿宋" w:eastAsia="仿宋" w:hAnsi="仿宋" w:cs="Times New Roman" w:hint="eastAsia"/>
          <w:sz w:val="28"/>
          <w:szCs w:val="28"/>
        </w:rPr>
        <w:t>转换日追溯</w:t>
      </w:r>
      <w:proofErr w:type="gramEnd"/>
      <w:r w:rsidR="008715E4" w:rsidRPr="008715E4">
        <w:rPr>
          <w:rFonts w:ascii="仿宋" w:eastAsia="仿宋" w:hAnsi="仿宋" w:cs="Times New Roman" w:hint="eastAsia"/>
          <w:sz w:val="28"/>
          <w:szCs w:val="28"/>
        </w:rPr>
        <w:t>公允价值变动金额为 3,858.21万元，调整增加期初未分配利润</w:t>
      </w:r>
      <w:r w:rsidR="008715E4" w:rsidRPr="008715E4">
        <w:rPr>
          <w:rFonts w:ascii="仿宋" w:eastAsia="仿宋" w:hAnsi="仿宋" w:cs="Times New Roman"/>
          <w:sz w:val="28"/>
          <w:szCs w:val="28"/>
        </w:rPr>
        <w:t>3,858.21</w:t>
      </w:r>
      <w:r w:rsidR="008715E4" w:rsidRPr="008715E4">
        <w:rPr>
          <w:rFonts w:ascii="仿宋" w:eastAsia="仿宋" w:hAnsi="仿宋" w:cs="Times New Roman" w:hint="eastAsia"/>
          <w:sz w:val="28"/>
          <w:szCs w:val="28"/>
        </w:rPr>
        <w:t>万元；</w:t>
      </w:r>
    </w:p>
    <w:p w:rsidR="008715E4" w:rsidRPr="008715E4" w:rsidRDefault="00F937AA" w:rsidP="00F937AA">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sidR="008715E4" w:rsidRPr="008715E4">
        <w:rPr>
          <w:rFonts w:ascii="仿宋" w:eastAsia="仿宋" w:hAnsi="仿宋" w:cs="Times New Roman" w:hint="eastAsia"/>
          <w:sz w:val="28"/>
          <w:szCs w:val="28"/>
        </w:rPr>
        <w:t>根据《企业会计准则第22号—金融工具确认和计量》第三十二条的相关规定，将原长期股权投资核算的部分</w:t>
      </w:r>
      <w:proofErr w:type="gramStart"/>
      <w:r w:rsidR="008715E4" w:rsidRPr="008715E4">
        <w:rPr>
          <w:rFonts w:ascii="仿宋" w:eastAsia="仿宋" w:hAnsi="仿宋" w:cs="Times New Roman" w:hint="eastAsia"/>
          <w:sz w:val="28"/>
          <w:szCs w:val="28"/>
        </w:rPr>
        <w:t>投资重</w:t>
      </w:r>
      <w:proofErr w:type="gramEnd"/>
      <w:r w:rsidR="008715E4" w:rsidRPr="008715E4">
        <w:rPr>
          <w:rFonts w:ascii="仿宋" w:eastAsia="仿宋" w:hAnsi="仿宋" w:cs="Times New Roman" w:hint="eastAsia"/>
          <w:sz w:val="28"/>
          <w:szCs w:val="28"/>
        </w:rPr>
        <w:t>分类调整至可供出售金</w:t>
      </w:r>
      <w:r w:rsidR="008715E4" w:rsidRPr="008715E4">
        <w:rPr>
          <w:rFonts w:ascii="仿宋" w:eastAsia="仿宋" w:hAnsi="仿宋" w:cs="Times New Roman" w:hint="eastAsia"/>
          <w:sz w:val="28"/>
          <w:szCs w:val="28"/>
        </w:rPr>
        <w:lastRenderedPageBreak/>
        <w:t>融资产439.46万元，其中：</w:t>
      </w:r>
      <w:proofErr w:type="gramStart"/>
      <w:r w:rsidR="008715E4" w:rsidRPr="008715E4">
        <w:rPr>
          <w:rFonts w:ascii="仿宋" w:eastAsia="仿宋" w:hAnsi="仿宋" w:cs="Times New Roman" w:hint="eastAsia"/>
          <w:sz w:val="28"/>
          <w:szCs w:val="28"/>
        </w:rPr>
        <w:t>人大金</w:t>
      </w:r>
      <w:proofErr w:type="gramEnd"/>
      <w:r w:rsidR="008715E4" w:rsidRPr="008715E4">
        <w:rPr>
          <w:rFonts w:ascii="仿宋" w:eastAsia="仿宋" w:hAnsi="仿宋" w:cs="Times New Roman" w:hint="eastAsia"/>
          <w:sz w:val="28"/>
          <w:szCs w:val="28"/>
        </w:rPr>
        <w:t>仓信息技术股份有限公司持股比例3.19%，2016年12月31日，期末账面价值为367.46万元；华润置地（北京）股份有限公司持股比例0.018%，2016年12月31日，期末账面价值为72万元。</w:t>
      </w:r>
    </w:p>
    <w:p w:rsidR="008715E4" w:rsidRPr="008715E4" w:rsidRDefault="00F937AA" w:rsidP="00F937AA">
      <w:pPr>
        <w:spacing w:line="560" w:lineRule="exact"/>
        <w:ind w:firstLineChars="201" w:firstLine="565"/>
        <w:rPr>
          <w:rFonts w:ascii="仿宋" w:eastAsia="仿宋" w:hAnsi="仿宋" w:cs="Times New Roman"/>
          <w:b/>
          <w:sz w:val="28"/>
          <w:szCs w:val="28"/>
        </w:rPr>
      </w:pPr>
      <w:r w:rsidRPr="00F937AA">
        <w:rPr>
          <w:rFonts w:ascii="仿宋" w:eastAsia="仿宋" w:hAnsi="仿宋" w:cs="Times New Roman" w:hint="eastAsia"/>
          <w:b/>
          <w:sz w:val="28"/>
          <w:szCs w:val="28"/>
        </w:rPr>
        <w:t>（二）</w:t>
      </w:r>
      <w:r w:rsidR="008715E4" w:rsidRPr="008715E4">
        <w:rPr>
          <w:rFonts w:ascii="仿宋" w:eastAsia="仿宋" w:hAnsi="仿宋" w:cs="Times New Roman" w:hint="eastAsia"/>
          <w:b/>
          <w:sz w:val="28"/>
          <w:szCs w:val="28"/>
        </w:rPr>
        <w:t>长期股权投资</w:t>
      </w:r>
    </w:p>
    <w:p w:rsidR="008715E4" w:rsidRPr="008715E4" w:rsidRDefault="00F937AA" w:rsidP="008715E4">
      <w:pPr>
        <w:spacing w:line="560" w:lineRule="exact"/>
        <w:ind w:firstLineChars="201" w:firstLine="563"/>
        <w:rPr>
          <w:rFonts w:ascii="仿宋" w:eastAsia="仿宋" w:hAnsi="仿宋" w:cs="Times New Roman"/>
          <w:sz w:val="28"/>
          <w:szCs w:val="28"/>
        </w:rPr>
      </w:pPr>
      <w:r>
        <w:rPr>
          <w:rFonts w:ascii="仿宋" w:eastAsia="仿宋" w:hAnsi="仿宋" w:cs="Times New Roman" w:hint="eastAsia"/>
          <w:sz w:val="28"/>
          <w:szCs w:val="28"/>
        </w:rPr>
        <w:t>1、</w:t>
      </w:r>
      <w:r w:rsidR="008715E4" w:rsidRPr="008715E4">
        <w:rPr>
          <w:rFonts w:ascii="仿宋" w:eastAsia="仿宋" w:hAnsi="仿宋" w:cs="Times New Roman" w:hint="eastAsia"/>
          <w:sz w:val="28"/>
          <w:szCs w:val="28"/>
        </w:rPr>
        <w:t>根据《企业会计准则第38号—首次执行企业会计准则》第五条相关规定，将全资子公司北京世纪方兴商贸发展有限公司尚未摊销完毕的股权投资差额0.8万元追溯调整减少长期股权投资账面价值，调整减少期初未分配利润0.8万元。</w:t>
      </w:r>
    </w:p>
    <w:p w:rsidR="008715E4" w:rsidRPr="008715E4" w:rsidRDefault="00F937AA" w:rsidP="00F937AA">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sidR="008715E4" w:rsidRPr="008715E4">
        <w:rPr>
          <w:rFonts w:ascii="仿宋" w:eastAsia="仿宋" w:hAnsi="仿宋" w:cs="Times New Roman" w:hint="eastAsia"/>
          <w:sz w:val="28"/>
          <w:szCs w:val="28"/>
        </w:rPr>
        <w:t>根据《企业会计准则第22号—金融工具确认和计量》第三十二条的相关规定，将长期股权</w:t>
      </w:r>
      <w:proofErr w:type="gramStart"/>
      <w:r w:rsidR="008715E4" w:rsidRPr="008715E4">
        <w:rPr>
          <w:rFonts w:ascii="仿宋" w:eastAsia="仿宋" w:hAnsi="仿宋" w:cs="Times New Roman" w:hint="eastAsia"/>
          <w:sz w:val="28"/>
          <w:szCs w:val="28"/>
        </w:rPr>
        <w:t>投资重</w:t>
      </w:r>
      <w:proofErr w:type="gramEnd"/>
      <w:r w:rsidR="008715E4" w:rsidRPr="008715E4">
        <w:rPr>
          <w:rFonts w:ascii="仿宋" w:eastAsia="仿宋" w:hAnsi="仿宋" w:cs="Times New Roman" w:hint="eastAsia"/>
          <w:sz w:val="28"/>
          <w:szCs w:val="28"/>
        </w:rPr>
        <w:t>分类追溯调整可供出售金融资产439.46元。</w:t>
      </w:r>
    </w:p>
    <w:p w:rsidR="008715E4" w:rsidRPr="008715E4" w:rsidRDefault="00F937AA" w:rsidP="00F937AA">
      <w:pPr>
        <w:spacing w:line="560" w:lineRule="exact"/>
        <w:ind w:firstLineChars="201" w:firstLine="565"/>
        <w:rPr>
          <w:rFonts w:ascii="仿宋" w:eastAsia="仿宋" w:hAnsi="仿宋" w:cs="Times New Roman"/>
          <w:b/>
          <w:sz w:val="28"/>
          <w:szCs w:val="28"/>
        </w:rPr>
      </w:pPr>
      <w:r w:rsidRPr="00F937AA">
        <w:rPr>
          <w:rFonts w:ascii="仿宋" w:eastAsia="仿宋" w:hAnsi="仿宋" w:cs="Times New Roman" w:hint="eastAsia"/>
          <w:b/>
          <w:sz w:val="28"/>
          <w:szCs w:val="28"/>
        </w:rPr>
        <w:t>（三）</w:t>
      </w:r>
      <w:r w:rsidR="008715E4" w:rsidRPr="008715E4">
        <w:rPr>
          <w:rFonts w:ascii="仿宋" w:eastAsia="仿宋" w:hAnsi="仿宋" w:cs="Times New Roman" w:hint="eastAsia"/>
          <w:b/>
          <w:sz w:val="28"/>
          <w:szCs w:val="28"/>
        </w:rPr>
        <w:t>未分配利润</w:t>
      </w:r>
    </w:p>
    <w:p w:rsidR="008715E4" w:rsidRPr="008715E4" w:rsidRDefault="00F937AA" w:rsidP="008715E4">
      <w:pPr>
        <w:spacing w:line="560" w:lineRule="exact"/>
        <w:ind w:firstLineChars="201" w:firstLine="563"/>
        <w:rPr>
          <w:rFonts w:ascii="仿宋" w:eastAsia="仿宋" w:hAnsi="仿宋" w:cs="Times New Roman"/>
          <w:sz w:val="28"/>
          <w:szCs w:val="28"/>
        </w:rPr>
      </w:pPr>
      <w:r>
        <w:rPr>
          <w:rFonts w:ascii="仿宋" w:eastAsia="仿宋" w:hAnsi="仿宋" w:cs="Times New Roman" w:hint="eastAsia"/>
          <w:sz w:val="28"/>
          <w:szCs w:val="28"/>
        </w:rPr>
        <w:t>1、</w:t>
      </w:r>
      <w:r w:rsidR="008715E4" w:rsidRPr="008715E4">
        <w:rPr>
          <w:rFonts w:ascii="仿宋" w:eastAsia="仿宋" w:hAnsi="仿宋" w:cs="Times New Roman" w:hint="eastAsia"/>
          <w:sz w:val="28"/>
          <w:szCs w:val="28"/>
        </w:rPr>
        <w:t>将全资子公司北京世纪方兴商贸发展有限公司尚未摊销完毕的股权投资差额0.8万元追溯调整减少期初未分配利润。</w:t>
      </w:r>
    </w:p>
    <w:p w:rsidR="008715E4" w:rsidRPr="008715E4" w:rsidRDefault="00F937AA" w:rsidP="00F937AA">
      <w:pPr>
        <w:spacing w:line="560" w:lineRule="exact"/>
        <w:ind w:firstLineChars="201" w:firstLine="563"/>
        <w:rPr>
          <w:rFonts w:ascii="仿宋" w:eastAsia="仿宋" w:hAnsi="仿宋" w:cs="Times New Roman"/>
          <w:sz w:val="28"/>
          <w:szCs w:val="28"/>
        </w:rPr>
      </w:pPr>
      <w:r>
        <w:rPr>
          <w:rFonts w:ascii="仿宋" w:eastAsia="仿宋" w:hAnsi="仿宋" w:cs="Times New Roman" w:hint="eastAsia"/>
          <w:sz w:val="28"/>
          <w:szCs w:val="28"/>
        </w:rPr>
        <w:t>2、</w:t>
      </w:r>
      <w:r w:rsidR="008715E4" w:rsidRPr="008715E4">
        <w:rPr>
          <w:rFonts w:ascii="仿宋" w:eastAsia="仿宋" w:hAnsi="仿宋" w:cs="Times New Roman" w:hint="eastAsia"/>
          <w:sz w:val="28"/>
          <w:szCs w:val="28"/>
        </w:rPr>
        <w:t>将持有的中国高科股票按</w:t>
      </w:r>
      <w:proofErr w:type="gramStart"/>
      <w:r w:rsidR="008715E4" w:rsidRPr="008715E4">
        <w:rPr>
          <w:rFonts w:ascii="仿宋" w:eastAsia="仿宋" w:hAnsi="仿宋" w:cs="Times New Roman" w:hint="eastAsia"/>
          <w:sz w:val="28"/>
          <w:szCs w:val="28"/>
        </w:rPr>
        <w:t>转换日</w:t>
      </w:r>
      <w:proofErr w:type="gramEnd"/>
      <w:r w:rsidR="008715E4" w:rsidRPr="008715E4">
        <w:rPr>
          <w:rFonts w:ascii="仿宋" w:eastAsia="仿宋" w:hAnsi="仿宋" w:cs="Times New Roman" w:hint="eastAsia"/>
          <w:sz w:val="28"/>
          <w:szCs w:val="28"/>
        </w:rPr>
        <w:t>公允价值调整，公允价值变动追溯调整增加期初未分配利润金额3,858.21万元。</w:t>
      </w:r>
    </w:p>
    <w:p w:rsidR="008715E4" w:rsidRPr="008715E4" w:rsidRDefault="008715E4" w:rsidP="008715E4">
      <w:pPr>
        <w:spacing w:line="560" w:lineRule="exact"/>
        <w:ind w:firstLineChars="201" w:firstLine="563"/>
        <w:rPr>
          <w:rFonts w:ascii="仿宋" w:eastAsia="仿宋" w:hAnsi="仿宋" w:cs="Times New Roman"/>
          <w:sz w:val="28"/>
          <w:szCs w:val="28"/>
        </w:rPr>
      </w:pPr>
      <w:r w:rsidRPr="008715E4">
        <w:rPr>
          <w:rFonts w:ascii="仿宋" w:eastAsia="仿宋" w:hAnsi="仿宋" w:cs="Times New Roman" w:hint="eastAsia"/>
          <w:sz w:val="28"/>
          <w:szCs w:val="28"/>
        </w:rPr>
        <w:t>因会计政策变更上述两项追溯调整增加初期未分配利润3,857.41万元。</w:t>
      </w:r>
    </w:p>
    <w:p w:rsidR="00516ED8" w:rsidRPr="008715E4" w:rsidRDefault="00516ED8" w:rsidP="008715E4">
      <w:pPr>
        <w:ind w:firstLineChars="200" w:firstLine="562"/>
        <w:rPr>
          <w:rFonts w:ascii="仿宋_GB2312" w:eastAsia="仿宋_GB2312" w:hAnsi="宋体" w:cs="Times New Roman"/>
          <w:b/>
          <w:sz w:val="28"/>
          <w:szCs w:val="28"/>
        </w:rPr>
      </w:pP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二、财务状况分析</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（一）企业总体财务情况</w:t>
      </w:r>
    </w:p>
    <w:p w:rsidR="00516ED8" w:rsidRPr="00516ED8"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Times New Roman" w:cs="Times New Roman" w:hint="eastAsia"/>
          <w:sz w:val="28"/>
          <w:szCs w:val="28"/>
        </w:rPr>
        <w:t>201</w:t>
      </w:r>
      <w:r w:rsidR="00F91B5F">
        <w:rPr>
          <w:rFonts w:ascii="仿宋_GB2312" w:eastAsia="仿宋_GB2312" w:hAnsi="Times New Roman" w:cs="Times New Roman" w:hint="eastAsia"/>
          <w:sz w:val="28"/>
          <w:szCs w:val="28"/>
        </w:rPr>
        <w:t>7</w:t>
      </w:r>
      <w:r w:rsidRPr="00516ED8">
        <w:rPr>
          <w:rFonts w:ascii="仿宋_GB2312" w:eastAsia="仿宋_GB2312" w:hAnsi="Times New Roman" w:cs="Times New Roman" w:hint="eastAsia"/>
          <w:sz w:val="28"/>
          <w:szCs w:val="28"/>
        </w:rPr>
        <w:t>年底</w:t>
      </w:r>
      <w:r w:rsidRPr="00516ED8">
        <w:rPr>
          <w:rFonts w:ascii="仿宋_GB2312" w:eastAsia="仿宋_GB2312" w:hAnsi="宋体" w:cs="Times New Roman" w:hint="eastAsia"/>
          <w:sz w:val="28"/>
          <w:szCs w:val="28"/>
        </w:rPr>
        <w:t>我校各级企业财务总体情况如下：</w:t>
      </w:r>
    </w:p>
    <w:p w:rsidR="00516ED8" w:rsidRPr="00516ED8"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Times New Roman" w:cs="Times New Roman" w:hint="eastAsia"/>
          <w:sz w:val="28"/>
          <w:szCs w:val="28"/>
        </w:rPr>
        <w:t>资产总额</w:t>
      </w:r>
      <w:r w:rsidR="00D723F6">
        <w:rPr>
          <w:rFonts w:ascii="仿宋_GB2312" w:eastAsia="仿宋_GB2312" w:hAnsi="Times New Roman" w:cs="Times New Roman" w:hint="eastAsia"/>
          <w:sz w:val="28"/>
          <w:szCs w:val="28"/>
        </w:rPr>
        <w:t>150861</w:t>
      </w:r>
      <w:r w:rsidRPr="00516ED8">
        <w:rPr>
          <w:rFonts w:ascii="仿宋_GB2312" w:eastAsia="仿宋_GB2312" w:hAnsi="Times New Roman" w:cs="Times New Roman" w:hint="eastAsia"/>
          <w:sz w:val="28"/>
          <w:szCs w:val="28"/>
        </w:rPr>
        <w:t>万元，比期初</w:t>
      </w:r>
      <w:r w:rsidR="00D723F6">
        <w:rPr>
          <w:rFonts w:ascii="仿宋_GB2312" w:eastAsia="仿宋_GB2312" w:hAnsi="Times New Roman" w:cs="Times New Roman" w:hint="eastAsia"/>
          <w:sz w:val="28"/>
          <w:szCs w:val="28"/>
        </w:rPr>
        <w:t>142355</w:t>
      </w:r>
      <w:r w:rsidRPr="00516ED8">
        <w:rPr>
          <w:rFonts w:ascii="仿宋_GB2312" w:eastAsia="仿宋_GB2312" w:hAnsi="Times New Roman" w:cs="Times New Roman" w:hint="eastAsia"/>
          <w:sz w:val="28"/>
          <w:szCs w:val="28"/>
        </w:rPr>
        <w:t>万元增加</w:t>
      </w:r>
      <w:r w:rsidR="00D723F6">
        <w:rPr>
          <w:rFonts w:ascii="仿宋_GB2312" w:eastAsia="仿宋_GB2312" w:hAnsi="Times New Roman" w:cs="Times New Roman" w:hint="eastAsia"/>
          <w:sz w:val="28"/>
          <w:szCs w:val="28"/>
        </w:rPr>
        <w:t>8506</w:t>
      </w:r>
      <w:r w:rsidRPr="00516ED8">
        <w:rPr>
          <w:rFonts w:ascii="仿宋_GB2312" w:eastAsia="仿宋_GB2312" w:hAnsi="Times New Roman" w:cs="Times New Roman" w:hint="eastAsia"/>
          <w:sz w:val="28"/>
          <w:szCs w:val="28"/>
        </w:rPr>
        <w:t>万元，增长</w:t>
      </w:r>
      <w:r w:rsidR="00DA494C">
        <w:rPr>
          <w:rFonts w:ascii="仿宋_GB2312" w:eastAsia="仿宋_GB2312" w:hAnsi="Times New Roman" w:cs="Times New Roman" w:hint="eastAsia"/>
          <w:sz w:val="28"/>
          <w:szCs w:val="28"/>
        </w:rPr>
        <w:lastRenderedPageBreak/>
        <w:t>5.97</w:t>
      </w:r>
      <w:r w:rsidRPr="00516ED8">
        <w:rPr>
          <w:rFonts w:ascii="仿宋_GB2312" w:eastAsia="仿宋_GB2312" w:hAnsi="Times New Roman" w:cs="Times New Roman" w:hint="eastAsia"/>
          <w:sz w:val="28"/>
          <w:szCs w:val="28"/>
        </w:rPr>
        <w:t xml:space="preserve"> %。</w:t>
      </w:r>
      <w:r w:rsidRPr="00516ED8">
        <w:rPr>
          <w:rFonts w:ascii="仿宋_GB2312" w:eastAsia="仿宋_GB2312" w:hAnsi="宋体" w:cs="Times New Roman" w:hint="eastAsia"/>
          <w:sz w:val="28"/>
          <w:szCs w:val="28"/>
        </w:rPr>
        <w:t>其中，流动资产</w:t>
      </w:r>
      <w:r w:rsidR="00DA494C">
        <w:rPr>
          <w:rFonts w:ascii="仿宋_GB2312" w:eastAsia="仿宋_GB2312" w:hAnsi="宋体" w:cs="Times New Roman" w:hint="eastAsia"/>
          <w:sz w:val="28"/>
          <w:szCs w:val="28"/>
        </w:rPr>
        <w:t>140584</w:t>
      </w:r>
      <w:r w:rsidRPr="00516ED8">
        <w:rPr>
          <w:rFonts w:ascii="仿宋_GB2312" w:eastAsia="仿宋_GB2312" w:hAnsi="宋体" w:cs="Times New Roman" w:hint="eastAsia"/>
          <w:sz w:val="28"/>
          <w:szCs w:val="28"/>
        </w:rPr>
        <w:t>万元，占资产总额的</w:t>
      </w:r>
      <w:r w:rsidR="00DA494C">
        <w:rPr>
          <w:rFonts w:ascii="仿宋_GB2312" w:eastAsia="仿宋_GB2312" w:hAnsi="宋体" w:cs="Times New Roman" w:hint="eastAsia"/>
          <w:sz w:val="28"/>
          <w:szCs w:val="28"/>
        </w:rPr>
        <w:t>93.19</w:t>
      </w:r>
      <w:r w:rsidRPr="00516ED8">
        <w:rPr>
          <w:rFonts w:ascii="仿宋_GB2312" w:eastAsia="仿宋_GB2312" w:hAnsi="宋体" w:cs="Times New Roman" w:hint="eastAsia"/>
          <w:sz w:val="28"/>
          <w:szCs w:val="28"/>
        </w:rPr>
        <w:t>%；非流动资产</w:t>
      </w:r>
      <w:r w:rsidR="00DA494C">
        <w:rPr>
          <w:rFonts w:ascii="仿宋_GB2312" w:eastAsia="仿宋_GB2312" w:hAnsi="宋体" w:cs="Times New Roman" w:hint="eastAsia"/>
          <w:sz w:val="28"/>
          <w:szCs w:val="28"/>
        </w:rPr>
        <w:t>10277</w:t>
      </w:r>
      <w:r w:rsidRPr="00516ED8">
        <w:rPr>
          <w:rFonts w:ascii="仿宋_GB2312" w:eastAsia="仿宋_GB2312" w:hAnsi="宋体" w:cs="Times New Roman" w:hint="eastAsia"/>
          <w:sz w:val="28"/>
          <w:szCs w:val="28"/>
        </w:rPr>
        <w:t>万元，占资产总额的</w:t>
      </w:r>
      <w:r w:rsidR="00DA494C">
        <w:rPr>
          <w:rFonts w:ascii="仿宋_GB2312" w:eastAsia="仿宋_GB2312" w:hAnsi="宋体" w:cs="Times New Roman" w:hint="eastAsia"/>
          <w:sz w:val="28"/>
          <w:szCs w:val="28"/>
        </w:rPr>
        <w:t>6.81</w:t>
      </w:r>
      <w:r w:rsidRPr="00516ED8">
        <w:rPr>
          <w:rFonts w:ascii="仿宋_GB2312" w:eastAsia="仿宋_GB2312" w:hAnsi="宋体" w:cs="Times New Roman" w:hint="eastAsia"/>
          <w:sz w:val="28"/>
          <w:szCs w:val="28"/>
        </w:rPr>
        <w:t>%。</w:t>
      </w:r>
    </w:p>
    <w:p w:rsidR="00516ED8" w:rsidRPr="00516ED8"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负债</w:t>
      </w:r>
      <w:r w:rsidRPr="00516ED8">
        <w:rPr>
          <w:rFonts w:ascii="仿宋_GB2312" w:eastAsia="仿宋_GB2312" w:hAnsi="Times New Roman" w:cs="Times New Roman" w:hint="eastAsia"/>
          <w:sz w:val="28"/>
          <w:szCs w:val="28"/>
        </w:rPr>
        <w:t>总额</w:t>
      </w:r>
      <w:r w:rsidR="00DA494C">
        <w:rPr>
          <w:rFonts w:ascii="仿宋_GB2312" w:eastAsia="仿宋_GB2312" w:hAnsi="宋体" w:cs="Times New Roman" w:hint="eastAsia"/>
          <w:sz w:val="28"/>
          <w:szCs w:val="28"/>
        </w:rPr>
        <w:t>22248</w:t>
      </w:r>
      <w:r w:rsidRPr="00516ED8">
        <w:rPr>
          <w:rFonts w:ascii="仿宋_GB2312" w:eastAsia="仿宋_GB2312" w:hAnsi="宋体" w:cs="Times New Roman" w:hint="eastAsia"/>
          <w:sz w:val="28"/>
          <w:szCs w:val="28"/>
        </w:rPr>
        <w:t>万元，比期初</w:t>
      </w:r>
      <w:r w:rsidR="00DA494C">
        <w:rPr>
          <w:rFonts w:ascii="仿宋_GB2312" w:eastAsia="仿宋_GB2312" w:hAnsi="宋体" w:cs="Times New Roman" w:hint="eastAsia"/>
          <w:sz w:val="28"/>
          <w:szCs w:val="28"/>
        </w:rPr>
        <w:t>21093</w:t>
      </w:r>
      <w:r w:rsidRPr="00516ED8">
        <w:rPr>
          <w:rFonts w:ascii="仿宋_GB2312" w:eastAsia="仿宋_GB2312" w:hAnsi="宋体" w:cs="Times New Roman" w:hint="eastAsia"/>
          <w:sz w:val="28"/>
          <w:szCs w:val="28"/>
        </w:rPr>
        <w:t>万元增加</w:t>
      </w:r>
      <w:r w:rsidR="00DA494C">
        <w:rPr>
          <w:rFonts w:ascii="仿宋_GB2312" w:eastAsia="仿宋_GB2312" w:hAnsi="宋体" w:cs="Times New Roman" w:hint="eastAsia"/>
          <w:sz w:val="28"/>
          <w:szCs w:val="28"/>
        </w:rPr>
        <w:t>1155</w:t>
      </w:r>
      <w:r w:rsidRPr="00516ED8">
        <w:rPr>
          <w:rFonts w:ascii="仿宋_GB2312" w:eastAsia="仿宋_GB2312" w:hAnsi="宋体" w:cs="Times New Roman" w:hint="eastAsia"/>
          <w:sz w:val="28"/>
          <w:szCs w:val="28"/>
        </w:rPr>
        <w:t>万元，增长</w:t>
      </w:r>
      <w:r w:rsidR="00DA494C">
        <w:rPr>
          <w:rFonts w:ascii="仿宋_GB2312" w:eastAsia="仿宋_GB2312" w:hAnsi="宋体" w:cs="Times New Roman" w:hint="eastAsia"/>
          <w:sz w:val="28"/>
          <w:szCs w:val="28"/>
        </w:rPr>
        <w:t>5.48</w:t>
      </w:r>
      <w:r w:rsidRPr="00516ED8">
        <w:rPr>
          <w:rFonts w:ascii="仿宋_GB2312" w:eastAsia="仿宋_GB2312" w:hAnsi="宋体" w:cs="Times New Roman" w:hint="eastAsia"/>
          <w:sz w:val="28"/>
          <w:szCs w:val="28"/>
        </w:rPr>
        <w:t>％。其中，流动负债</w:t>
      </w:r>
      <w:r w:rsidR="00DA494C">
        <w:rPr>
          <w:rFonts w:ascii="仿宋_GB2312" w:eastAsia="仿宋_GB2312" w:hAnsi="宋体" w:cs="Times New Roman" w:hint="eastAsia"/>
          <w:sz w:val="28"/>
          <w:szCs w:val="28"/>
        </w:rPr>
        <w:t>16202</w:t>
      </w:r>
      <w:r w:rsidRPr="00516ED8">
        <w:rPr>
          <w:rFonts w:ascii="仿宋_GB2312" w:eastAsia="仿宋_GB2312" w:hAnsi="宋体" w:cs="Times New Roman" w:hint="eastAsia"/>
          <w:sz w:val="28"/>
          <w:szCs w:val="28"/>
        </w:rPr>
        <w:t>万元，占负债总额的</w:t>
      </w:r>
      <w:r w:rsidR="00DA494C">
        <w:rPr>
          <w:rFonts w:ascii="仿宋_GB2312" w:eastAsia="仿宋_GB2312" w:hAnsi="宋体" w:cs="Times New Roman" w:hint="eastAsia"/>
          <w:sz w:val="28"/>
          <w:szCs w:val="28"/>
        </w:rPr>
        <w:t>72.82</w:t>
      </w:r>
      <w:r w:rsidRPr="00516ED8">
        <w:rPr>
          <w:rFonts w:ascii="仿宋_GB2312" w:eastAsia="仿宋_GB2312" w:hAnsi="宋体" w:cs="Times New Roman" w:hint="eastAsia"/>
          <w:sz w:val="28"/>
          <w:szCs w:val="28"/>
        </w:rPr>
        <w:t>%；非流动负债</w:t>
      </w:r>
      <w:r w:rsidR="00DA494C">
        <w:rPr>
          <w:rFonts w:ascii="仿宋_GB2312" w:eastAsia="仿宋_GB2312" w:hAnsi="宋体" w:cs="Times New Roman" w:hint="eastAsia"/>
          <w:sz w:val="28"/>
          <w:szCs w:val="28"/>
        </w:rPr>
        <w:t>6046</w:t>
      </w:r>
      <w:r w:rsidRPr="00516ED8">
        <w:rPr>
          <w:rFonts w:ascii="仿宋_GB2312" w:eastAsia="仿宋_GB2312" w:hAnsi="宋体" w:cs="Times New Roman" w:hint="eastAsia"/>
          <w:sz w:val="28"/>
          <w:szCs w:val="28"/>
        </w:rPr>
        <w:t>万元（主要为资产公司子公司出版社和文化科技园公司申请获得的各种专项经费），占负债总额的</w:t>
      </w:r>
      <w:r w:rsidR="00DA494C">
        <w:rPr>
          <w:rFonts w:ascii="仿宋_GB2312" w:eastAsia="仿宋_GB2312" w:hAnsi="宋体" w:cs="Times New Roman" w:hint="eastAsia"/>
          <w:sz w:val="28"/>
          <w:szCs w:val="28"/>
        </w:rPr>
        <w:t>27.18</w:t>
      </w:r>
      <w:r w:rsidRPr="00516ED8">
        <w:rPr>
          <w:rFonts w:ascii="仿宋_GB2312" w:eastAsia="仿宋_GB2312" w:hAnsi="宋体" w:cs="Times New Roman" w:hint="eastAsia"/>
          <w:sz w:val="28"/>
          <w:szCs w:val="28"/>
        </w:rPr>
        <w:t>%。</w:t>
      </w:r>
    </w:p>
    <w:p w:rsidR="008F4BFC" w:rsidRDefault="00516ED8" w:rsidP="00767CCD">
      <w:pPr>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所有者权益总额</w:t>
      </w:r>
      <w:r w:rsidR="00DA494C">
        <w:rPr>
          <w:rFonts w:ascii="仿宋_GB2312" w:eastAsia="仿宋_GB2312" w:hAnsi="宋体" w:cs="Times New Roman" w:hint="eastAsia"/>
          <w:sz w:val="28"/>
          <w:szCs w:val="28"/>
        </w:rPr>
        <w:t>128613</w:t>
      </w:r>
      <w:r w:rsidRPr="00516ED8">
        <w:rPr>
          <w:rFonts w:ascii="仿宋_GB2312" w:eastAsia="仿宋_GB2312" w:hAnsi="宋体" w:cs="Times New Roman" w:hint="eastAsia"/>
          <w:sz w:val="28"/>
          <w:szCs w:val="28"/>
        </w:rPr>
        <w:t>万元；比期初</w:t>
      </w:r>
      <w:r w:rsidR="00DA494C">
        <w:rPr>
          <w:rFonts w:ascii="仿宋_GB2312" w:eastAsia="仿宋_GB2312" w:hAnsi="宋体" w:cs="Times New Roman" w:hint="eastAsia"/>
          <w:sz w:val="28"/>
          <w:szCs w:val="28"/>
        </w:rPr>
        <w:t>121261</w:t>
      </w:r>
      <w:r w:rsidRPr="00516ED8">
        <w:rPr>
          <w:rFonts w:ascii="仿宋_GB2312" w:eastAsia="仿宋_GB2312" w:hAnsi="宋体" w:cs="Times New Roman" w:hint="eastAsia"/>
          <w:sz w:val="28"/>
          <w:szCs w:val="28"/>
        </w:rPr>
        <w:t>万元增加</w:t>
      </w:r>
      <w:r w:rsidR="00DA494C">
        <w:rPr>
          <w:rFonts w:ascii="仿宋_GB2312" w:eastAsia="仿宋_GB2312" w:hAnsi="宋体" w:cs="Times New Roman" w:hint="eastAsia"/>
          <w:sz w:val="28"/>
          <w:szCs w:val="28"/>
        </w:rPr>
        <w:t>7352</w:t>
      </w:r>
      <w:r w:rsidRPr="00516ED8">
        <w:rPr>
          <w:rFonts w:ascii="仿宋_GB2312" w:eastAsia="仿宋_GB2312" w:hAnsi="宋体" w:cs="Times New Roman" w:hint="eastAsia"/>
          <w:sz w:val="28"/>
          <w:szCs w:val="28"/>
        </w:rPr>
        <w:t>万元，增长</w:t>
      </w:r>
      <w:r w:rsidR="00DA494C">
        <w:rPr>
          <w:rFonts w:ascii="仿宋_GB2312" w:eastAsia="仿宋_GB2312" w:hAnsi="宋体" w:cs="Times New Roman" w:hint="eastAsia"/>
          <w:sz w:val="28"/>
          <w:szCs w:val="28"/>
        </w:rPr>
        <w:t>6.06</w:t>
      </w:r>
      <w:r w:rsidRPr="00516ED8">
        <w:rPr>
          <w:rFonts w:ascii="仿宋_GB2312" w:eastAsia="仿宋_GB2312" w:hAnsi="宋体" w:cs="Times New Roman" w:hint="eastAsia"/>
          <w:sz w:val="28"/>
          <w:szCs w:val="28"/>
        </w:rPr>
        <w:t>％。</w:t>
      </w:r>
    </w:p>
    <w:p w:rsidR="00767CCD" w:rsidRDefault="008F4BFC" w:rsidP="00767CCD">
      <w:pPr>
        <w:ind w:firstLineChars="200" w:firstLine="560"/>
        <w:rPr>
          <w:rFonts w:ascii="仿宋_GB2312" w:eastAsia="仿宋_GB2312" w:hAnsi="宋体" w:cs="Times New Roman"/>
          <w:sz w:val="28"/>
          <w:szCs w:val="28"/>
        </w:rPr>
      </w:pPr>
      <w:r w:rsidRPr="008F4BFC">
        <w:rPr>
          <w:rFonts w:ascii="仿宋_GB2312" w:eastAsia="仿宋_GB2312" w:hAnsi="宋体" w:cs="Times New Roman" w:hint="eastAsia"/>
          <w:sz w:val="28"/>
          <w:szCs w:val="28"/>
        </w:rPr>
        <w:t>其中：实收资本</w:t>
      </w:r>
      <w:r>
        <w:rPr>
          <w:rFonts w:ascii="仿宋_GB2312" w:eastAsia="仿宋_GB2312" w:hAnsi="宋体" w:cs="Times New Roman" w:hint="eastAsia"/>
          <w:sz w:val="28"/>
          <w:szCs w:val="28"/>
        </w:rPr>
        <w:t>59100</w:t>
      </w:r>
      <w:r w:rsidRPr="008F4BFC">
        <w:rPr>
          <w:rFonts w:ascii="仿宋_GB2312" w:eastAsia="仿宋_GB2312" w:hAnsi="宋体" w:cs="Times New Roman" w:hint="eastAsia"/>
          <w:sz w:val="28"/>
          <w:szCs w:val="28"/>
        </w:rPr>
        <w:t>万元,占所有者权益总额的</w:t>
      </w:r>
      <w:r>
        <w:rPr>
          <w:rFonts w:ascii="仿宋_GB2312" w:eastAsia="仿宋_GB2312" w:hAnsi="宋体" w:cs="Times New Roman" w:hint="eastAsia"/>
          <w:sz w:val="28"/>
          <w:szCs w:val="28"/>
        </w:rPr>
        <w:t>45.95</w:t>
      </w:r>
      <w:r w:rsidRPr="008F4BFC">
        <w:rPr>
          <w:rFonts w:ascii="仿宋_GB2312" w:eastAsia="仿宋_GB2312" w:hAnsi="宋体" w:cs="Times New Roman" w:hint="eastAsia"/>
          <w:sz w:val="28"/>
          <w:szCs w:val="28"/>
        </w:rPr>
        <w:t>%；资本公积</w:t>
      </w:r>
      <w:r>
        <w:rPr>
          <w:rFonts w:ascii="仿宋_GB2312" w:eastAsia="仿宋_GB2312" w:hAnsi="宋体" w:cs="Times New Roman" w:hint="eastAsia"/>
          <w:sz w:val="28"/>
          <w:szCs w:val="28"/>
        </w:rPr>
        <w:t>844</w:t>
      </w:r>
      <w:r w:rsidRPr="008F4BFC">
        <w:rPr>
          <w:rFonts w:ascii="仿宋_GB2312" w:eastAsia="仿宋_GB2312" w:hAnsi="宋体" w:cs="Times New Roman" w:hint="eastAsia"/>
          <w:sz w:val="28"/>
          <w:szCs w:val="28"/>
        </w:rPr>
        <w:t>万元, 占所有者权益总额的</w:t>
      </w:r>
      <w:r>
        <w:rPr>
          <w:rFonts w:ascii="仿宋_GB2312" w:eastAsia="仿宋_GB2312" w:hAnsi="宋体" w:cs="Times New Roman" w:hint="eastAsia"/>
          <w:sz w:val="28"/>
          <w:szCs w:val="28"/>
        </w:rPr>
        <w:t>0.66</w:t>
      </w:r>
      <w:r w:rsidRPr="008F4BFC">
        <w:rPr>
          <w:rFonts w:ascii="仿宋_GB2312" w:eastAsia="仿宋_GB2312" w:hAnsi="宋体" w:cs="Times New Roman" w:hint="eastAsia"/>
          <w:sz w:val="28"/>
          <w:szCs w:val="28"/>
        </w:rPr>
        <w:t>%；其他综合收益</w:t>
      </w:r>
      <w:r>
        <w:rPr>
          <w:rFonts w:ascii="仿宋_GB2312" w:eastAsia="仿宋_GB2312" w:hAnsi="宋体" w:cs="Times New Roman" w:hint="eastAsia"/>
          <w:sz w:val="28"/>
          <w:szCs w:val="28"/>
        </w:rPr>
        <w:t>-1953</w:t>
      </w:r>
      <w:r w:rsidRPr="008F4BFC">
        <w:rPr>
          <w:rFonts w:ascii="仿宋_GB2312" w:eastAsia="仿宋_GB2312" w:hAnsi="宋体" w:cs="Times New Roman" w:hint="eastAsia"/>
          <w:sz w:val="28"/>
          <w:szCs w:val="28"/>
        </w:rPr>
        <w:t>万元</w:t>
      </w:r>
      <w:r>
        <w:rPr>
          <w:rFonts w:ascii="仿宋_GB2312" w:eastAsia="仿宋_GB2312" w:hAnsi="宋体" w:cs="Times New Roman" w:hint="eastAsia"/>
          <w:sz w:val="28"/>
          <w:szCs w:val="28"/>
        </w:rPr>
        <w:t>（为资产公司持有的</w:t>
      </w:r>
      <w:r w:rsidRPr="008F4BFC">
        <w:rPr>
          <w:rFonts w:ascii="仿宋_GB2312" w:eastAsia="仿宋_GB2312" w:hAnsi="宋体" w:cs="Times New Roman" w:hint="eastAsia"/>
          <w:sz w:val="28"/>
          <w:szCs w:val="28"/>
        </w:rPr>
        <w:t>中国高科股票公允价值变动导致其他综合收益减少1953万元</w:t>
      </w:r>
      <w:r>
        <w:rPr>
          <w:rFonts w:ascii="仿宋_GB2312" w:eastAsia="仿宋_GB2312" w:hAnsi="宋体" w:cs="Times New Roman" w:hint="eastAsia"/>
          <w:sz w:val="28"/>
          <w:szCs w:val="28"/>
        </w:rPr>
        <w:t>）</w:t>
      </w:r>
      <w:r w:rsidRPr="008F4BFC">
        <w:rPr>
          <w:rFonts w:ascii="仿宋_GB2312" w:eastAsia="仿宋_GB2312" w:hAnsi="宋体" w:cs="Times New Roman" w:hint="eastAsia"/>
          <w:sz w:val="28"/>
          <w:szCs w:val="28"/>
        </w:rPr>
        <w:t>；盈余公积</w:t>
      </w:r>
      <w:r>
        <w:rPr>
          <w:rFonts w:ascii="仿宋_GB2312" w:eastAsia="仿宋_GB2312" w:hAnsi="宋体" w:cs="Times New Roman" w:hint="eastAsia"/>
          <w:sz w:val="28"/>
          <w:szCs w:val="28"/>
        </w:rPr>
        <w:t>8020</w:t>
      </w:r>
      <w:r w:rsidRPr="008F4BFC">
        <w:rPr>
          <w:rFonts w:ascii="仿宋_GB2312" w:eastAsia="仿宋_GB2312" w:hAnsi="宋体" w:cs="Times New Roman" w:hint="eastAsia"/>
          <w:sz w:val="28"/>
          <w:szCs w:val="28"/>
        </w:rPr>
        <w:t>万元, 占所有者权益总额的</w:t>
      </w:r>
      <w:r>
        <w:rPr>
          <w:rFonts w:ascii="仿宋_GB2312" w:eastAsia="仿宋_GB2312" w:hAnsi="宋体" w:cs="Times New Roman" w:hint="eastAsia"/>
          <w:sz w:val="28"/>
          <w:szCs w:val="28"/>
        </w:rPr>
        <w:t>6.24</w:t>
      </w:r>
      <w:r w:rsidRPr="008F4BFC">
        <w:rPr>
          <w:rFonts w:ascii="仿宋_GB2312" w:eastAsia="仿宋_GB2312" w:hAnsi="宋体" w:cs="Times New Roman" w:hint="eastAsia"/>
          <w:sz w:val="28"/>
          <w:szCs w:val="28"/>
        </w:rPr>
        <w:t>%；未分配利润</w:t>
      </w:r>
      <w:r>
        <w:rPr>
          <w:rFonts w:ascii="仿宋_GB2312" w:eastAsia="仿宋_GB2312" w:hAnsi="宋体" w:cs="Times New Roman" w:hint="eastAsia"/>
          <w:sz w:val="28"/>
          <w:szCs w:val="28"/>
        </w:rPr>
        <w:t>61085</w:t>
      </w:r>
      <w:r w:rsidRPr="008F4BFC">
        <w:rPr>
          <w:rFonts w:ascii="仿宋_GB2312" w:eastAsia="仿宋_GB2312" w:hAnsi="宋体" w:cs="Times New Roman" w:hint="eastAsia"/>
          <w:sz w:val="28"/>
          <w:szCs w:val="28"/>
        </w:rPr>
        <w:t>万元，占所有者权益总额的</w:t>
      </w:r>
      <w:r>
        <w:rPr>
          <w:rFonts w:ascii="仿宋_GB2312" w:eastAsia="仿宋_GB2312" w:hAnsi="宋体" w:cs="Times New Roman" w:hint="eastAsia"/>
          <w:sz w:val="28"/>
          <w:szCs w:val="28"/>
        </w:rPr>
        <w:t>47.50</w:t>
      </w:r>
      <w:r w:rsidRPr="008F4BFC">
        <w:rPr>
          <w:rFonts w:ascii="仿宋_GB2312" w:eastAsia="仿宋_GB2312" w:hAnsi="宋体" w:cs="Times New Roman" w:hint="eastAsia"/>
          <w:sz w:val="28"/>
          <w:szCs w:val="28"/>
        </w:rPr>
        <w:t>%；少数股东权益</w:t>
      </w:r>
      <w:r>
        <w:rPr>
          <w:rFonts w:ascii="仿宋_GB2312" w:eastAsia="仿宋_GB2312" w:hAnsi="宋体" w:cs="Times New Roman" w:hint="eastAsia"/>
          <w:sz w:val="28"/>
          <w:szCs w:val="28"/>
        </w:rPr>
        <w:t>1516</w:t>
      </w:r>
      <w:r w:rsidRPr="008F4BFC">
        <w:rPr>
          <w:rFonts w:ascii="仿宋_GB2312" w:eastAsia="仿宋_GB2312" w:hAnsi="宋体" w:cs="Times New Roman" w:hint="eastAsia"/>
          <w:sz w:val="28"/>
          <w:szCs w:val="28"/>
        </w:rPr>
        <w:t>万元，占所有者权益总额的</w:t>
      </w:r>
      <w:r>
        <w:rPr>
          <w:rFonts w:ascii="仿宋_GB2312" w:eastAsia="仿宋_GB2312" w:hAnsi="宋体" w:cs="Times New Roman" w:hint="eastAsia"/>
          <w:sz w:val="28"/>
          <w:szCs w:val="28"/>
        </w:rPr>
        <w:t>1.18</w:t>
      </w:r>
      <w:r w:rsidRPr="008F4BFC">
        <w:rPr>
          <w:rFonts w:ascii="仿宋_GB2312" w:eastAsia="仿宋_GB2312" w:hAnsi="宋体" w:cs="Times New Roman" w:hint="eastAsia"/>
          <w:sz w:val="28"/>
          <w:szCs w:val="28"/>
        </w:rPr>
        <w:t>%。</w:t>
      </w:r>
    </w:p>
    <w:p w:rsidR="008F4BFC" w:rsidRDefault="008F4BFC" w:rsidP="008F4BFC">
      <w:pPr>
        <w:ind w:firstLineChars="200" w:firstLine="560"/>
        <w:rPr>
          <w:rFonts w:ascii="仿宋_GB2312" w:eastAsia="仿宋_GB2312" w:hAnsi="宋体" w:cs="Times New Roman"/>
          <w:sz w:val="28"/>
          <w:szCs w:val="28"/>
        </w:rPr>
      </w:pPr>
      <w:r w:rsidRPr="008F4BFC">
        <w:rPr>
          <w:rFonts w:ascii="仿宋_GB2312" w:eastAsia="仿宋_GB2312" w:hAnsi="宋体" w:cs="Times New Roman" w:hint="eastAsia"/>
          <w:sz w:val="28"/>
          <w:szCs w:val="28"/>
        </w:rPr>
        <w:t>2017年，我校所办企业平均</w:t>
      </w:r>
      <w:r w:rsidR="00B05FAA">
        <w:rPr>
          <w:rFonts w:ascii="仿宋_GB2312" w:eastAsia="仿宋_GB2312" w:hAnsi="宋体" w:cs="Times New Roman" w:hint="eastAsia"/>
          <w:sz w:val="28"/>
          <w:szCs w:val="28"/>
        </w:rPr>
        <w:t>职工</w:t>
      </w:r>
      <w:r w:rsidRPr="008F4BFC">
        <w:rPr>
          <w:rFonts w:ascii="仿宋_GB2312" w:eastAsia="仿宋_GB2312" w:hAnsi="宋体" w:cs="Times New Roman" w:hint="eastAsia"/>
          <w:sz w:val="28"/>
          <w:szCs w:val="28"/>
        </w:rPr>
        <w:t>人员人数为</w:t>
      </w:r>
      <w:r>
        <w:rPr>
          <w:rFonts w:ascii="仿宋_GB2312" w:eastAsia="仿宋_GB2312" w:hAnsi="宋体" w:cs="Times New Roman" w:hint="eastAsia"/>
          <w:sz w:val="28"/>
          <w:szCs w:val="28"/>
        </w:rPr>
        <w:t>12</w:t>
      </w:r>
      <w:r w:rsidR="00B05FAA">
        <w:rPr>
          <w:rFonts w:ascii="仿宋_GB2312" w:eastAsia="仿宋_GB2312" w:hAnsi="宋体" w:cs="Times New Roman" w:hint="eastAsia"/>
          <w:sz w:val="28"/>
          <w:szCs w:val="28"/>
        </w:rPr>
        <w:t>08</w:t>
      </w:r>
      <w:r w:rsidRPr="008F4BFC">
        <w:rPr>
          <w:rFonts w:ascii="仿宋_GB2312" w:eastAsia="仿宋_GB2312" w:hAnsi="宋体" w:cs="Times New Roman" w:hint="eastAsia"/>
          <w:sz w:val="28"/>
          <w:szCs w:val="28"/>
        </w:rPr>
        <w:t>人，实际发放职工薪</w:t>
      </w:r>
      <w:proofErr w:type="gramStart"/>
      <w:r w:rsidRPr="008F4BFC">
        <w:rPr>
          <w:rFonts w:ascii="仿宋_GB2312" w:eastAsia="仿宋_GB2312" w:hAnsi="宋体" w:cs="Times New Roman" w:hint="eastAsia"/>
          <w:sz w:val="28"/>
          <w:szCs w:val="28"/>
        </w:rPr>
        <w:t>酬</w:t>
      </w:r>
      <w:proofErr w:type="gramEnd"/>
      <w:r w:rsidRPr="008F4BFC">
        <w:rPr>
          <w:rFonts w:ascii="仿宋_GB2312" w:eastAsia="仿宋_GB2312" w:hAnsi="宋体" w:cs="Times New Roman" w:hint="eastAsia"/>
          <w:sz w:val="28"/>
          <w:szCs w:val="28"/>
        </w:rPr>
        <w:t>总额</w:t>
      </w:r>
      <w:r>
        <w:rPr>
          <w:rFonts w:ascii="仿宋_GB2312" w:eastAsia="仿宋_GB2312" w:hAnsi="宋体" w:cs="Times New Roman" w:hint="eastAsia"/>
          <w:sz w:val="28"/>
          <w:szCs w:val="28"/>
        </w:rPr>
        <w:t>19766</w:t>
      </w:r>
      <w:r w:rsidRPr="008F4BFC">
        <w:rPr>
          <w:rFonts w:ascii="仿宋_GB2312" w:eastAsia="仿宋_GB2312" w:hAnsi="宋体" w:cs="Times New Roman" w:hint="eastAsia"/>
          <w:sz w:val="28"/>
          <w:szCs w:val="28"/>
        </w:rPr>
        <w:t>万元</w:t>
      </w:r>
      <w:r>
        <w:rPr>
          <w:rFonts w:ascii="仿宋_GB2312" w:eastAsia="仿宋_GB2312" w:hAnsi="宋体" w:cs="Times New Roman" w:hint="eastAsia"/>
          <w:sz w:val="28"/>
          <w:szCs w:val="28"/>
        </w:rPr>
        <w:t>，平均薪酬</w:t>
      </w:r>
      <w:r w:rsidR="00B05FAA">
        <w:rPr>
          <w:rFonts w:ascii="仿宋_GB2312" w:eastAsia="仿宋_GB2312" w:hAnsi="宋体" w:cs="Times New Roman" w:hint="eastAsia"/>
          <w:sz w:val="28"/>
          <w:szCs w:val="28"/>
        </w:rPr>
        <w:t>16.36</w:t>
      </w:r>
      <w:r>
        <w:rPr>
          <w:rFonts w:ascii="仿宋_GB2312" w:eastAsia="仿宋_GB2312" w:hAnsi="宋体" w:cs="Times New Roman" w:hint="eastAsia"/>
          <w:sz w:val="28"/>
          <w:szCs w:val="28"/>
        </w:rPr>
        <w:t>万元</w:t>
      </w:r>
      <w:r w:rsidRPr="008F4BFC">
        <w:rPr>
          <w:rFonts w:ascii="仿宋_GB2312" w:eastAsia="仿宋_GB2312" w:hAnsi="宋体" w:cs="Times New Roman" w:hint="eastAsia"/>
          <w:sz w:val="28"/>
          <w:szCs w:val="28"/>
        </w:rPr>
        <w:t>。</w:t>
      </w:r>
    </w:p>
    <w:p w:rsidR="00516ED8" w:rsidRPr="00516ED8" w:rsidRDefault="00516ED8" w:rsidP="00767CCD">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（二）资产负债类科目主要变动原因分析</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 xml:space="preserve">1、货币资金: </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货币资金</w:t>
      </w:r>
      <w:r w:rsidR="00587939">
        <w:rPr>
          <w:rFonts w:ascii="仿宋_GB2312" w:eastAsia="仿宋_GB2312" w:hAnsi="Times New Roman" w:cs="Times New Roman" w:hint="eastAsia"/>
          <w:sz w:val="28"/>
          <w:szCs w:val="28"/>
        </w:rPr>
        <w:t>106864</w:t>
      </w:r>
      <w:r w:rsidRPr="00516ED8">
        <w:rPr>
          <w:rFonts w:ascii="仿宋_GB2312" w:eastAsia="仿宋_GB2312" w:hAnsi="Times New Roman" w:cs="Times New Roman" w:hint="eastAsia"/>
          <w:sz w:val="28"/>
          <w:szCs w:val="28"/>
        </w:rPr>
        <w:t>万元，比期初</w:t>
      </w:r>
      <w:r w:rsidR="00587939" w:rsidRPr="00516ED8">
        <w:rPr>
          <w:rFonts w:ascii="仿宋_GB2312" w:eastAsia="仿宋_GB2312" w:hAnsi="Times New Roman" w:cs="Times New Roman" w:hint="eastAsia"/>
          <w:sz w:val="28"/>
          <w:szCs w:val="28"/>
        </w:rPr>
        <w:t>94603</w:t>
      </w:r>
      <w:r w:rsidRPr="00516ED8">
        <w:rPr>
          <w:rFonts w:ascii="仿宋_GB2312" w:eastAsia="仿宋_GB2312" w:hAnsi="Times New Roman" w:cs="Times New Roman" w:hint="eastAsia"/>
          <w:sz w:val="28"/>
          <w:szCs w:val="28"/>
        </w:rPr>
        <w:t>万元增长</w:t>
      </w:r>
      <w:r w:rsidR="00587939">
        <w:rPr>
          <w:rFonts w:ascii="仿宋_GB2312" w:eastAsia="仿宋_GB2312" w:hAnsi="Times New Roman" w:cs="Times New Roman" w:hint="eastAsia"/>
          <w:sz w:val="28"/>
          <w:szCs w:val="28"/>
        </w:rPr>
        <w:t>12261</w:t>
      </w:r>
      <w:r w:rsidRPr="00516ED8">
        <w:rPr>
          <w:rFonts w:ascii="仿宋_GB2312" w:eastAsia="仿宋_GB2312" w:hAnsi="Times New Roman" w:cs="Times New Roman" w:hint="eastAsia"/>
          <w:sz w:val="28"/>
          <w:szCs w:val="28"/>
        </w:rPr>
        <w:t>万元，其中：资产公司货币资金增长</w:t>
      </w:r>
      <w:r w:rsidR="00587939">
        <w:rPr>
          <w:rFonts w:ascii="仿宋_GB2312" w:eastAsia="仿宋_GB2312" w:hAnsi="Times New Roman" w:cs="Times New Roman" w:hint="eastAsia"/>
          <w:sz w:val="28"/>
          <w:szCs w:val="28"/>
        </w:rPr>
        <w:t>12526</w:t>
      </w:r>
      <w:r w:rsidRPr="00516ED8">
        <w:rPr>
          <w:rFonts w:ascii="仿宋_GB2312" w:eastAsia="仿宋_GB2312" w:hAnsi="Times New Roman" w:cs="Times New Roman" w:hint="eastAsia"/>
          <w:sz w:val="28"/>
          <w:szCs w:val="28"/>
        </w:rPr>
        <w:t>万元，书报中心货币资金减少</w:t>
      </w:r>
      <w:r w:rsidR="00587939">
        <w:rPr>
          <w:rFonts w:ascii="仿宋_GB2312" w:eastAsia="仿宋_GB2312" w:hAnsi="Times New Roman" w:cs="Times New Roman" w:hint="eastAsia"/>
          <w:sz w:val="28"/>
          <w:szCs w:val="28"/>
        </w:rPr>
        <w:t>264</w:t>
      </w:r>
      <w:r w:rsidRPr="00516ED8">
        <w:rPr>
          <w:rFonts w:ascii="仿宋_GB2312" w:eastAsia="仿宋_GB2312" w:hAnsi="Times New Roman" w:cs="Times New Roman" w:hint="eastAsia"/>
          <w:sz w:val="28"/>
          <w:szCs w:val="28"/>
        </w:rPr>
        <w:t>万元。</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——资产公司货币资金增长</w:t>
      </w:r>
      <w:r w:rsidR="00587939">
        <w:rPr>
          <w:rFonts w:ascii="仿宋_GB2312" w:eastAsia="仿宋_GB2312" w:hAnsi="Times New Roman" w:cs="Times New Roman" w:hint="eastAsia"/>
          <w:sz w:val="28"/>
          <w:szCs w:val="28"/>
        </w:rPr>
        <w:t>12526</w:t>
      </w:r>
      <w:r w:rsidRPr="00516ED8">
        <w:rPr>
          <w:rFonts w:ascii="仿宋_GB2312" w:eastAsia="仿宋_GB2312" w:hAnsi="Times New Roman" w:cs="Times New Roman" w:hint="eastAsia"/>
          <w:sz w:val="28"/>
          <w:szCs w:val="28"/>
        </w:rPr>
        <w:t>万元，主要原因为：</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（1）经营活动产生的现金流量净增加</w:t>
      </w:r>
      <w:r w:rsidR="00587939">
        <w:rPr>
          <w:rFonts w:ascii="仿宋_GB2312" w:eastAsia="仿宋_GB2312" w:hAnsi="Times New Roman" w:cs="Times New Roman" w:hint="eastAsia"/>
          <w:sz w:val="28"/>
          <w:szCs w:val="28"/>
        </w:rPr>
        <w:t>13700</w:t>
      </w:r>
      <w:r w:rsidRPr="00516ED8">
        <w:rPr>
          <w:rFonts w:ascii="仿宋_GB2312" w:eastAsia="仿宋_GB2312" w:hAnsi="Times New Roman" w:cs="Times New Roman" w:hint="eastAsia"/>
          <w:sz w:val="28"/>
          <w:szCs w:val="28"/>
        </w:rPr>
        <w:t>万元。</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lastRenderedPageBreak/>
        <w:t>（2）投资活动产生的现金流量净增加</w:t>
      </w:r>
      <w:r w:rsidR="00587939">
        <w:rPr>
          <w:rFonts w:ascii="仿宋_GB2312" w:eastAsia="仿宋_GB2312" w:hAnsi="Times New Roman" w:cs="Times New Roman" w:hint="eastAsia"/>
          <w:sz w:val="28"/>
          <w:szCs w:val="28"/>
        </w:rPr>
        <w:t>1165</w:t>
      </w:r>
      <w:r w:rsidRPr="00516ED8">
        <w:rPr>
          <w:rFonts w:ascii="仿宋_GB2312" w:eastAsia="仿宋_GB2312" w:hAnsi="Times New Roman" w:cs="Times New Roman" w:hint="eastAsia"/>
          <w:sz w:val="28"/>
          <w:szCs w:val="28"/>
        </w:rPr>
        <w:t>万元，主要为：①资产公司</w:t>
      </w:r>
      <w:r w:rsidR="00587939" w:rsidRPr="00587939">
        <w:rPr>
          <w:rFonts w:ascii="仿宋_GB2312" w:eastAsia="仿宋_GB2312" w:hAnsi="Times New Roman" w:cs="Times New Roman" w:hint="eastAsia"/>
          <w:sz w:val="28"/>
          <w:szCs w:val="28"/>
        </w:rPr>
        <w:t>收到东方兴业网络教育服务有限公司利润分配1343.4万元，收到华润置地（北京）股份有限公司利润分配2.4万元</w:t>
      </w:r>
      <w:r w:rsidR="00E342F9">
        <w:rPr>
          <w:rFonts w:ascii="仿宋_GB2312" w:eastAsia="仿宋_GB2312" w:hAnsi="Times New Roman" w:cs="Times New Roman" w:hint="eastAsia"/>
          <w:sz w:val="28"/>
          <w:szCs w:val="28"/>
        </w:rPr>
        <w:t>，收到的</w:t>
      </w:r>
      <w:proofErr w:type="gramStart"/>
      <w:r w:rsidR="00E342F9" w:rsidRPr="00E342F9">
        <w:rPr>
          <w:rFonts w:ascii="仿宋_GB2312" w:eastAsia="仿宋_GB2312" w:hAnsi="Times New Roman" w:cs="Times New Roman" w:hint="eastAsia"/>
          <w:sz w:val="28"/>
          <w:szCs w:val="28"/>
        </w:rPr>
        <w:t>老旧车</w:t>
      </w:r>
      <w:proofErr w:type="gramEnd"/>
      <w:r w:rsidR="00E342F9" w:rsidRPr="00E342F9">
        <w:rPr>
          <w:rFonts w:ascii="仿宋_GB2312" w:eastAsia="仿宋_GB2312" w:hAnsi="Times New Roman" w:cs="Times New Roman" w:hint="eastAsia"/>
          <w:sz w:val="28"/>
          <w:szCs w:val="28"/>
        </w:rPr>
        <w:t>更新淘汰补助1.2万元</w:t>
      </w:r>
      <w:r w:rsidR="00587939" w:rsidRPr="00587939">
        <w:rPr>
          <w:rFonts w:ascii="仿宋_GB2312" w:eastAsia="仿宋_GB2312" w:hAnsi="Times New Roman" w:cs="Times New Roman" w:hint="eastAsia"/>
          <w:sz w:val="28"/>
          <w:szCs w:val="28"/>
        </w:rPr>
        <w:t>；</w:t>
      </w:r>
      <w:r w:rsidRPr="00516ED8">
        <w:rPr>
          <w:rFonts w:ascii="仿宋_GB2312" w:eastAsia="仿宋_GB2312" w:hAnsi="Times New Roman" w:cs="Times New Roman" w:hint="eastAsia"/>
          <w:sz w:val="28"/>
          <w:szCs w:val="28"/>
        </w:rPr>
        <w:t>②资产公司及各子公司购入固定资产现金流出1</w:t>
      </w:r>
      <w:r w:rsidR="00587939">
        <w:rPr>
          <w:rFonts w:ascii="仿宋_GB2312" w:eastAsia="仿宋_GB2312" w:hAnsi="Times New Roman" w:cs="Times New Roman" w:hint="eastAsia"/>
          <w:sz w:val="28"/>
          <w:szCs w:val="28"/>
        </w:rPr>
        <w:t>82</w:t>
      </w:r>
      <w:r w:rsidRPr="00516ED8">
        <w:rPr>
          <w:rFonts w:ascii="仿宋_GB2312" w:eastAsia="仿宋_GB2312" w:hAnsi="Times New Roman" w:cs="Times New Roman" w:hint="eastAsia"/>
          <w:sz w:val="28"/>
          <w:szCs w:val="28"/>
        </w:rPr>
        <w:t>万元（</w:t>
      </w:r>
      <w:r w:rsidR="0089244D">
        <w:rPr>
          <w:rFonts w:ascii="仿宋_GB2312" w:eastAsia="仿宋_GB2312" w:hAnsi="Times New Roman" w:cs="Times New Roman" w:hint="eastAsia"/>
          <w:sz w:val="28"/>
          <w:szCs w:val="28"/>
        </w:rPr>
        <w:t>主要有：</w:t>
      </w:r>
      <w:r w:rsidRPr="00516ED8">
        <w:rPr>
          <w:rFonts w:ascii="仿宋_GB2312" w:eastAsia="仿宋_GB2312" w:hAnsi="Times New Roman" w:cs="Times New Roman" w:hint="eastAsia"/>
          <w:sz w:val="28"/>
          <w:szCs w:val="28"/>
        </w:rPr>
        <w:t>出版社购置固定资产</w:t>
      </w:r>
      <w:r w:rsidR="00587939">
        <w:rPr>
          <w:rFonts w:ascii="仿宋_GB2312" w:eastAsia="仿宋_GB2312" w:hAnsi="Times New Roman" w:cs="Times New Roman" w:hint="eastAsia"/>
          <w:sz w:val="28"/>
          <w:szCs w:val="28"/>
        </w:rPr>
        <w:t>90</w:t>
      </w:r>
      <w:r w:rsidRPr="00516ED8">
        <w:rPr>
          <w:rFonts w:ascii="仿宋_GB2312" w:eastAsia="仿宋_GB2312" w:hAnsi="Times New Roman" w:cs="Times New Roman" w:hint="eastAsia"/>
          <w:sz w:val="28"/>
          <w:szCs w:val="28"/>
        </w:rPr>
        <w:t>万元、</w:t>
      </w:r>
      <w:r w:rsidR="00587939" w:rsidRPr="00587939">
        <w:rPr>
          <w:rFonts w:ascii="仿宋_GB2312" w:eastAsia="仿宋_GB2312" w:hAnsi="Times New Roman" w:cs="Times New Roman" w:hint="eastAsia"/>
          <w:sz w:val="28"/>
          <w:szCs w:val="28"/>
        </w:rPr>
        <w:t>北京世纪明德物业管理有限公司购置固定资产18万元</w:t>
      </w:r>
      <w:r w:rsidR="00587939">
        <w:rPr>
          <w:rFonts w:ascii="仿宋_GB2312" w:eastAsia="仿宋_GB2312" w:hAnsi="Times New Roman" w:cs="Times New Roman" w:hint="eastAsia"/>
          <w:sz w:val="28"/>
          <w:szCs w:val="28"/>
        </w:rPr>
        <w:t>、</w:t>
      </w:r>
      <w:r w:rsidRPr="00516ED8">
        <w:rPr>
          <w:rFonts w:ascii="仿宋_GB2312" w:eastAsia="仿宋_GB2312" w:hAnsi="Times New Roman" w:cs="Times New Roman" w:hint="eastAsia"/>
          <w:sz w:val="28"/>
          <w:szCs w:val="28"/>
        </w:rPr>
        <w:t>苏州文化科技园公司购置固定资产</w:t>
      </w:r>
      <w:r w:rsidR="00587939">
        <w:rPr>
          <w:rFonts w:ascii="仿宋_GB2312" w:eastAsia="仿宋_GB2312" w:hAnsi="Times New Roman" w:cs="Times New Roman" w:hint="eastAsia"/>
          <w:sz w:val="28"/>
          <w:szCs w:val="28"/>
        </w:rPr>
        <w:t>55</w:t>
      </w:r>
      <w:r w:rsidRPr="00516ED8">
        <w:rPr>
          <w:rFonts w:ascii="仿宋_GB2312" w:eastAsia="仿宋_GB2312" w:hAnsi="Times New Roman" w:cs="Times New Roman" w:hint="eastAsia"/>
          <w:sz w:val="28"/>
          <w:szCs w:val="28"/>
        </w:rPr>
        <w:t>万元、文化科技园公司购置固定资产</w:t>
      </w:r>
      <w:r w:rsidR="00587939">
        <w:rPr>
          <w:rFonts w:ascii="仿宋_GB2312" w:eastAsia="仿宋_GB2312" w:hAnsi="Times New Roman" w:cs="Times New Roman" w:hint="eastAsia"/>
          <w:sz w:val="28"/>
          <w:szCs w:val="28"/>
        </w:rPr>
        <w:t>10</w:t>
      </w:r>
      <w:r w:rsidRPr="00516ED8">
        <w:rPr>
          <w:rFonts w:ascii="仿宋_GB2312" w:eastAsia="仿宋_GB2312" w:hAnsi="Times New Roman" w:cs="Times New Roman" w:hint="eastAsia"/>
          <w:sz w:val="28"/>
          <w:szCs w:val="28"/>
        </w:rPr>
        <w:t>万元）。</w:t>
      </w:r>
    </w:p>
    <w:p w:rsidR="0094314A" w:rsidRDefault="00516ED8" w:rsidP="00516ED8">
      <w:pPr>
        <w:ind w:firstLineChars="200" w:firstLine="560"/>
        <w:rPr>
          <w:rFonts w:ascii="仿宋" w:eastAsia="仿宋" w:hAnsi="仿宋" w:cs="Times New Roman"/>
          <w:sz w:val="28"/>
          <w:szCs w:val="28"/>
        </w:rPr>
      </w:pPr>
      <w:r w:rsidRPr="00516ED8">
        <w:rPr>
          <w:rFonts w:ascii="仿宋_GB2312" w:eastAsia="仿宋_GB2312" w:hAnsi="Times New Roman" w:cs="Times New Roman" w:hint="eastAsia"/>
          <w:sz w:val="28"/>
          <w:szCs w:val="28"/>
        </w:rPr>
        <w:t>（3）筹资活动产生的现金流量净减少</w:t>
      </w:r>
      <w:r w:rsidR="00E342F9">
        <w:rPr>
          <w:rFonts w:ascii="仿宋_GB2312" w:eastAsia="仿宋_GB2312" w:hAnsi="Times New Roman" w:cs="Times New Roman" w:hint="eastAsia"/>
          <w:sz w:val="28"/>
          <w:szCs w:val="28"/>
        </w:rPr>
        <w:t>2327</w:t>
      </w:r>
      <w:r w:rsidRPr="00516ED8">
        <w:rPr>
          <w:rFonts w:ascii="仿宋_GB2312" w:eastAsia="仿宋_GB2312" w:hAnsi="Times New Roman" w:cs="Times New Roman" w:hint="eastAsia"/>
          <w:sz w:val="28"/>
          <w:szCs w:val="28"/>
        </w:rPr>
        <w:t>万元，主要为资产公司上交财政部201</w:t>
      </w:r>
      <w:r w:rsidR="00E342F9">
        <w:rPr>
          <w:rFonts w:ascii="仿宋_GB2312" w:eastAsia="仿宋_GB2312" w:hAnsi="Times New Roman" w:cs="Times New Roman" w:hint="eastAsia"/>
          <w:sz w:val="28"/>
          <w:szCs w:val="28"/>
        </w:rPr>
        <w:t>6</w:t>
      </w:r>
      <w:r w:rsidRPr="00516ED8">
        <w:rPr>
          <w:rFonts w:ascii="仿宋_GB2312" w:eastAsia="仿宋_GB2312" w:hAnsi="Times New Roman" w:cs="Times New Roman" w:hint="eastAsia"/>
          <w:sz w:val="28"/>
          <w:szCs w:val="28"/>
        </w:rPr>
        <w:t>年度国有资本收益</w:t>
      </w:r>
      <w:r w:rsidR="00E342F9">
        <w:rPr>
          <w:rFonts w:ascii="仿宋_GB2312" w:eastAsia="仿宋_GB2312" w:hAnsi="Times New Roman" w:cs="Times New Roman" w:hint="eastAsia"/>
          <w:sz w:val="28"/>
          <w:szCs w:val="28"/>
        </w:rPr>
        <w:t>1072.98</w:t>
      </w:r>
      <w:r w:rsidRPr="00516ED8">
        <w:rPr>
          <w:rFonts w:ascii="仿宋_GB2312" w:eastAsia="仿宋_GB2312" w:hAnsi="Times New Roman" w:cs="Times New Roman" w:hint="eastAsia"/>
          <w:sz w:val="28"/>
          <w:szCs w:val="28"/>
        </w:rPr>
        <w:t>万元</w:t>
      </w:r>
      <w:r w:rsidR="00904923">
        <w:rPr>
          <w:rFonts w:ascii="仿宋_GB2312" w:eastAsia="仿宋_GB2312" w:hAnsi="Times New Roman" w:cs="Times New Roman" w:hint="eastAsia"/>
          <w:sz w:val="28"/>
          <w:szCs w:val="28"/>
        </w:rPr>
        <w:t>、</w:t>
      </w:r>
      <w:r w:rsidRPr="00516ED8">
        <w:rPr>
          <w:rFonts w:ascii="仿宋_GB2312" w:eastAsia="仿宋_GB2312" w:hAnsi="Times New Roman" w:cs="Times New Roman" w:hint="eastAsia"/>
          <w:sz w:val="28"/>
          <w:szCs w:val="28"/>
        </w:rPr>
        <w:t>向中国人民大学分配利润1,</w:t>
      </w:r>
      <w:r w:rsidR="00E342F9">
        <w:rPr>
          <w:rFonts w:ascii="仿宋_GB2312" w:eastAsia="仿宋_GB2312" w:hAnsi="Times New Roman" w:cs="Times New Roman" w:hint="eastAsia"/>
          <w:sz w:val="28"/>
          <w:szCs w:val="28"/>
        </w:rPr>
        <w:t>2</w:t>
      </w:r>
      <w:r w:rsidRPr="00516ED8">
        <w:rPr>
          <w:rFonts w:ascii="仿宋_GB2312" w:eastAsia="仿宋_GB2312" w:hAnsi="Times New Roman" w:cs="Times New Roman" w:hint="eastAsia"/>
          <w:sz w:val="28"/>
          <w:szCs w:val="28"/>
        </w:rPr>
        <w:t>00万元</w:t>
      </w:r>
      <w:r w:rsidR="00904923">
        <w:rPr>
          <w:rFonts w:ascii="仿宋_GB2312" w:eastAsia="仿宋_GB2312" w:hAnsi="Times New Roman" w:cs="Times New Roman" w:hint="eastAsia"/>
          <w:sz w:val="28"/>
          <w:szCs w:val="28"/>
        </w:rPr>
        <w:t>；</w:t>
      </w:r>
      <w:r w:rsidR="00904923">
        <w:rPr>
          <w:rFonts w:ascii="仿宋" w:eastAsia="仿宋" w:hAnsi="仿宋" w:cs="Times New Roman" w:hint="eastAsia"/>
          <w:sz w:val="28"/>
          <w:szCs w:val="28"/>
        </w:rPr>
        <w:t>出版社持股51%的子公司</w:t>
      </w:r>
      <w:r w:rsidR="00904923" w:rsidRPr="00980382">
        <w:rPr>
          <w:rFonts w:ascii="仿宋" w:eastAsia="仿宋" w:hAnsi="仿宋" w:cs="Times New Roman" w:hint="eastAsia"/>
          <w:sz w:val="28"/>
          <w:szCs w:val="28"/>
        </w:rPr>
        <w:t>北京东方翰墨</w:t>
      </w:r>
      <w:proofErr w:type="gramStart"/>
      <w:r w:rsidR="00904923" w:rsidRPr="00980382">
        <w:rPr>
          <w:rFonts w:ascii="仿宋" w:eastAsia="仿宋" w:hAnsi="仿宋" w:cs="Times New Roman" w:hint="eastAsia"/>
          <w:sz w:val="28"/>
          <w:szCs w:val="28"/>
        </w:rPr>
        <w:t>林文化</w:t>
      </w:r>
      <w:proofErr w:type="gramEnd"/>
      <w:r w:rsidR="00904923" w:rsidRPr="00980382">
        <w:rPr>
          <w:rFonts w:ascii="仿宋" w:eastAsia="仿宋" w:hAnsi="仿宋" w:cs="Times New Roman" w:hint="eastAsia"/>
          <w:sz w:val="28"/>
          <w:szCs w:val="28"/>
        </w:rPr>
        <w:t>传播有限公司</w:t>
      </w:r>
      <w:r w:rsidR="00904923">
        <w:rPr>
          <w:rFonts w:ascii="仿宋" w:eastAsia="仿宋" w:hAnsi="仿宋" w:cs="Times New Roman" w:hint="eastAsia"/>
          <w:sz w:val="28"/>
          <w:szCs w:val="28"/>
        </w:rPr>
        <w:t>因</w:t>
      </w:r>
      <w:r w:rsidR="00904923" w:rsidRPr="00980382">
        <w:rPr>
          <w:rFonts w:ascii="仿宋" w:eastAsia="仿宋" w:hAnsi="仿宋" w:cs="Times New Roman" w:hint="eastAsia"/>
          <w:sz w:val="28"/>
          <w:szCs w:val="28"/>
        </w:rPr>
        <w:t>2017年注销</w:t>
      </w:r>
      <w:r w:rsidR="00904923">
        <w:rPr>
          <w:rFonts w:ascii="仿宋" w:eastAsia="仿宋" w:hAnsi="仿宋" w:cs="Times New Roman" w:hint="eastAsia"/>
          <w:sz w:val="28"/>
          <w:szCs w:val="28"/>
        </w:rPr>
        <w:t>收回</w:t>
      </w:r>
      <w:r w:rsidR="00904923" w:rsidRPr="00980382">
        <w:rPr>
          <w:rFonts w:ascii="仿宋" w:eastAsia="仿宋" w:hAnsi="仿宋" w:cs="Times New Roman" w:hint="eastAsia"/>
          <w:sz w:val="28"/>
          <w:szCs w:val="28"/>
        </w:rPr>
        <w:t>清算资金49万元</w:t>
      </w:r>
      <w:r w:rsidR="00904923">
        <w:rPr>
          <w:rFonts w:ascii="仿宋" w:eastAsia="仿宋" w:hAnsi="仿宋" w:cs="Times New Roman" w:hint="eastAsia"/>
          <w:sz w:val="28"/>
          <w:szCs w:val="28"/>
        </w:rPr>
        <w:t>；</w:t>
      </w:r>
      <w:r w:rsidR="005F4040" w:rsidRPr="00980382">
        <w:rPr>
          <w:rFonts w:ascii="仿宋" w:eastAsia="仿宋" w:hAnsi="仿宋" w:cs="Times New Roman" w:hint="eastAsia"/>
          <w:sz w:val="28"/>
          <w:szCs w:val="28"/>
        </w:rPr>
        <w:t>北京东方翰墨</w:t>
      </w:r>
      <w:proofErr w:type="gramStart"/>
      <w:r w:rsidR="005F4040" w:rsidRPr="00980382">
        <w:rPr>
          <w:rFonts w:ascii="仿宋" w:eastAsia="仿宋" w:hAnsi="仿宋" w:cs="Times New Roman" w:hint="eastAsia"/>
          <w:sz w:val="28"/>
          <w:szCs w:val="28"/>
        </w:rPr>
        <w:t>林文化</w:t>
      </w:r>
      <w:proofErr w:type="gramEnd"/>
      <w:r w:rsidR="005F4040" w:rsidRPr="00980382">
        <w:rPr>
          <w:rFonts w:ascii="仿宋" w:eastAsia="仿宋" w:hAnsi="仿宋" w:cs="Times New Roman" w:hint="eastAsia"/>
          <w:sz w:val="28"/>
          <w:szCs w:val="28"/>
        </w:rPr>
        <w:t>传播有限公司</w:t>
      </w:r>
      <w:r w:rsidR="005F4040">
        <w:rPr>
          <w:rFonts w:ascii="仿宋" w:eastAsia="仿宋" w:hAnsi="仿宋" w:cs="Times New Roman" w:hint="eastAsia"/>
          <w:sz w:val="28"/>
          <w:szCs w:val="28"/>
        </w:rPr>
        <w:t>因</w:t>
      </w:r>
      <w:r w:rsidR="005F4040" w:rsidRPr="00980382">
        <w:rPr>
          <w:rFonts w:ascii="仿宋" w:eastAsia="仿宋" w:hAnsi="仿宋" w:cs="Times New Roman" w:hint="eastAsia"/>
          <w:sz w:val="28"/>
          <w:szCs w:val="28"/>
        </w:rPr>
        <w:t>2017年注销</w:t>
      </w:r>
      <w:r w:rsidR="005F4040">
        <w:rPr>
          <w:rFonts w:ascii="仿宋" w:eastAsia="仿宋" w:hAnsi="仿宋" w:cs="Times New Roman" w:hint="eastAsia"/>
          <w:sz w:val="28"/>
          <w:szCs w:val="28"/>
        </w:rPr>
        <w:t>清算支付给少数股东的利润5.6万元；</w:t>
      </w:r>
    </w:p>
    <w:p w:rsidR="00516ED8" w:rsidRPr="00516ED8" w:rsidRDefault="0094314A" w:rsidP="00516ED8">
      <w:pPr>
        <w:ind w:firstLineChars="200" w:firstLine="560"/>
        <w:rPr>
          <w:rFonts w:ascii="仿宋_GB2312" w:eastAsia="仿宋_GB2312" w:hAnsi="Times New Roman" w:cs="Times New Roman"/>
          <w:sz w:val="28"/>
          <w:szCs w:val="28"/>
        </w:rPr>
      </w:pPr>
      <w:r>
        <w:rPr>
          <w:rFonts w:ascii="仿宋" w:eastAsia="仿宋" w:hAnsi="仿宋" w:cs="Times New Roman" w:hint="eastAsia"/>
          <w:sz w:val="28"/>
          <w:szCs w:val="28"/>
        </w:rPr>
        <w:t>（4）</w:t>
      </w:r>
      <w:r w:rsidR="005F4040" w:rsidRPr="00285E0B">
        <w:rPr>
          <w:rFonts w:ascii="仿宋" w:eastAsia="仿宋" w:hAnsi="仿宋" w:cs="Times New Roman" w:hint="eastAsia"/>
          <w:sz w:val="28"/>
          <w:szCs w:val="28"/>
        </w:rPr>
        <w:t>出版社</w:t>
      </w:r>
      <w:r w:rsidR="00285E0B" w:rsidRPr="00285E0B">
        <w:rPr>
          <w:rFonts w:ascii="仿宋" w:eastAsia="仿宋" w:hAnsi="仿宋" w:cs="Times New Roman" w:hint="eastAsia"/>
          <w:sz w:val="28"/>
          <w:szCs w:val="28"/>
        </w:rPr>
        <w:t>银行存款</w:t>
      </w:r>
      <w:r w:rsidR="005F4040" w:rsidRPr="00285E0B">
        <w:rPr>
          <w:rFonts w:ascii="仿宋" w:eastAsia="仿宋" w:hAnsi="仿宋" w:cs="Times New Roman" w:hint="eastAsia"/>
          <w:sz w:val="28"/>
          <w:szCs w:val="28"/>
        </w:rPr>
        <w:t>因汇率变动对现金及现金等价物产生降价影响11万元。</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w:t>
      </w:r>
      <w:r w:rsidRPr="00514C9E">
        <w:rPr>
          <w:rFonts w:ascii="仿宋_GB2312" w:eastAsia="仿宋_GB2312" w:hAnsi="Times New Roman" w:cs="Times New Roman" w:hint="eastAsia"/>
          <w:sz w:val="28"/>
          <w:szCs w:val="28"/>
        </w:rPr>
        <w:t>书报中心货币资金减少</w:t>
      </w:r>
      <w:r w:rsidR="00587939" w:rsidRPr="00514C9E">
        <w:rPr>
          <w:rFonts w:ascii="仿宋_GB2312" w:eastAsia="仿宋_GB2312" w:hAnsi="Times New Roman" w:cs="Times New Roman" w:hint="eastAsia"/>
          <w:sz w:val="28"/>
          <w:szCs w:val="28"/>
        </w:rPr>
        <w:t>264</w:t>
      </w:r>
      <w:r w:rsidRPr="00514C9E">
        <w:rPr>
          <w:rFonts w:ascii="仿宋_GB2312" w:eastAsia="仿宋_GB2312" w:hAnsi="Times New Roman" w:cs="Times New Roman" w:hint="eastAsia"/>
          <w:sz w:val="28"/>
          <w:szCs w:val="28"/>
        </w:rPr>
        <w:t>万元，主要原因是</w:t>
      </w:r>
      <w:r w:rsidR="00E40145" w:rsidRPr="00E40145">
        <w:rPr>
          <w:rFonts w:ascii="仿宋_GB2312" w:eastAsia="仿宋_GB2312" w:hAnsi="Times New Roman" w:cs="Times New Roman" w:hint="eastAsia"/>
          <w:sz w:val="28"/>
          <w:szCs w:val="28"/>
        </w:rPr>
        <w:t>今年支付的在职</w:t>
      </w:r>
      <w:proofErr w:type="gramStart"/>
      <w:r w:rsidR="00E40145" w:rsidRPr="00E40145">
        <w:rPr>
          <w:rFonts w:ascii="仿宋_GB2312" w:eastAsia="仿宋_GB2312" w:hAnsi="Times New Roman" w:cs="Times New Roman" w:hint="eastAsia"/>
          <w:sz w:val="28"/>
          <w:szCs w:val="28"/>
        </w:rPr>
        <w:t>职</w:t>
      </w:r>
      <w:proofErr w:type="gramEnd"/>
      <w:r w:rsidR="00E40145" w:rsidRPr="00E40145">
        <w:rPr>
          <w:rFonts w:ascii="仿宋_GB2312" w:eastAsia="仿宋_GB2312" w:hAnsi="Times New Roman" w:cs="Times New Roman" w:hint="eastAsia"/>
          <w:sz w:val="28"/>
          <w:szCs w:val="28"/>
        </w:rPr>
        <w:t>工薪</w:t>
      </w:r>
      <w:proofErr w:type="gramStart"/>
      <w:r w:rsidR="00E40145" w:rsidRPr="00E40145">
        <w:rPr>
          <w:rFonts w:ascii="仿宋_GB2312" w:eastAsia="仿宋_GB2312" w:hAnsi="Times New Roman" w:cs="Times New Roman" w:hint="eastAsia"/>
          <w:sz w:val="28"/>
          <w:szCs w:val="28"/>
        </w:rPr>
        <w:t>酬</w:t>
      </w:r>
      <w:proofErr w:type="gramEnd"/>
      <w:r w:rsidR="00E40145" w:rsidRPr="00E40145">
        <w:rPr>
          <w:rFonts w:ascii="仿宋_GB2312" w:eastAsia="仿宋_GB2312" w:hAnsi="Times New Roman" w:cs="Times New Roman" w:hint="eastAsia"/>
          <w:sz w:val="28"/>
          <w:szCs w:val="28"/>
        </w:rPr>
        <w:t>总额和离退休工资增加较多</w:t>
      </w:r>
      <w:r w:rsidRPr="00E40145">
        <w:rPr>
          <w:rFonts w:ascii="仿宋_GB2312" w:eastAsia="仿宋_GB2312" w:hAnsi="Times New Roman" w:cs="Times New Roman" w:hint="eastAsia"/>
          <w:sz w:val="28"/>
          <w:szCs w:val="28"/>
        </w:rPr>
        <w:t>。</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2、以公允价值计量且其变动计入当期损益的金融资产：</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以公允价值计量且其变动计入当期损益的金融资产</w:t>
      </w:r>
      <w:r w:rsidR="00997292">
        <w:rPr>
          <w:rFonts w:ascii="仿宋_GB2312" w:eastAsia="仿宋_GB2312" w:hAnsi="Times New Roman" w:cs="Times New Roman" w:hint="eastAsia"/>
          <w:sz w:val="28"/>
          <w:szCs w:val="28"/>
        </w:rPr>
        <w:t>880</w:t>
      </w:r>
      <w:r w:rsidRPr="00516ED8">
        <w:rPr>
          <w:rFonts w:ascii="仿宋_GB2312" w:eastAsia="仿宋_GB2312" w:hAnsi="Times New Roman" w:cs="Times New Roman" w:hint="eastAsia"/>
          <w:sz w:val="28"/>
          <w:szCs w:val="28"/>
        </w:rPr>
        <w:t>万元，比期初</w:t>
      </w:r>
      <w:r w:rsidR="00997292" w:rsidRPr="00516ED8">
        <w:rPr>
          <w:rFonts w:ascii="仿宋_GB2312" w:eastAsia="仿宋_GB2312" w:hAnsi="Times New Roman" w:cs="Times New Roman" w:hint="eastAsia"/>
          <w:sz w:val="28"/>
          <w:szCs w:val="28"/>
        </w:rPr>
        <w:t>1587</w:t>
      </w:r>
      <w:r w:rsidRPr="00516ED8">
        <w:rPr>
          <w:rFonts w:ascii="仿宋_GB2312" w:eastAsia="仿宋_GB2312" w:hAnsi="Times New Roman" w:cs="Times New Roman" w:hint="eastAsia"/>
          <w:sz w:val="28"/>
          <w:szCs w:val="28"/>
        </w:rPr>
        <w:t>万元减少</w:t>
      </w:r>
      <w:r w:rsidR="00997292">
        <w:rPr>
          <w:rFonts w:ascii="仿宋_GB2312" w:eastAsia="仿宋_GB2312" w:hAnsi="Times New Roman" w:cs="Times New Roman" w:hint="eastAsia"/>
          <w:sz w:val="28"/>
          <w:szCs w:val="28"/>
        </w:rPr>
        <w:t>707</w:t>
      </w:r>
      <w:r w:rsidRPr="00516ED8">
        <w:rPr>
          <w:rFonts w:ascii="仿宋_GB2312" w:eastAsia="仿宋_GB2312" w:hAnsi="Times New Roman" w:cs="Times New Roman" w:hint="eastAsia"/>
          <w:sz w:val="28"/>
          <w:szCs w:val="28"/>
        </w:rPr>
        <w:t>万元，原因是书报中心持有的股票类金融资产市值减少所致。其中：</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书报中心持有的中国高科（股票代码600730）年末市值</w:t>
      </w:r>
      <w:r w:rsidR="00E40145" w:rsidRPr="00E40145">
        <w:rPr>
          <w:rFonts w:ascii="仿宋_GB2312" w:eastAsia="仿宋_GB2312" w:hAnsi="Times New Roman" w:cs="Times New Roman" w:hint="eastAsia"/>
          <w:sz w:val="28"/>
          <w:szCs w:val="28"/>
        </w:rPr>
        <w:t>847.5</w:t>
      </w:r>
      <w:r w:rsidRPr="00516ED8">
        <w:rPr>
          <w:rFonts w:ascii="仿宋_GB2312" w:eastAsia="仿宋_GB2312" w:hAnsi="Times New Roman" w:cs="Times New Roman" w:hint="eastAsia"/>
          <w:sz w:val="28"/>
          <w:szCs w:val="28"/>
        </w:rPr>
        <w:t>万元，比上年</w:t>
      </w:r>
      <w:r w:rsidR="00E40145" w:rsidRPr="00516ED8">
        <w:rPr>
          <w:rFonts w:ascii="仿宋_GB2312" w:eastAsia="仿宋_GB2312" w:hAnsi="Times New Roman" w:cs="Times New Roman" w:hint="eastAsia"/>
          <w:sz w:val="28"/>
          <w:szCs w:val="28"/>
        </w:rPr>
        <w:t>1548.75</w:t>
      </w:r>
      <w:r w:rsidRPr="00516ED8">
        <w:rPr>
          <w:rFonts w:ascii="仿宋_GB2312" w:eastAsia="仿宋_GB2312" w:hAnsi="Times New Roman" w:cs="Times New Roman" w:hint="eastAsia"/>
          <w:sz w:val="28"/>
          <w:szCs w:val="28"/>
        </w:rPr>
        <w:t>减少</w:t>
      </w:r>
      <w:r w:rsidR="00E40145">
        <w:rPr>
          <w:rFonts w:ascii="仿宋_GB2312" w:eastAsia="仿宋_GB2312" w:hAnsi="Times New Roman" w:cs="Times New Roman" w:hint="eastAsia"/>
          <w:sz w:val="28"/>
          <w:szCs w:val="28"/>
        </w:rPr>
        <w:t>701.25</w:t>
      </w:r>
      <w:r w:rsidRPr="00516ED8">
        <w:rPr>
          <w:rFonts w:ascii="仿宋_GB2312" w:eastAsia="仿宋_GB2312" w:hAnsi="Times New Roman" w:cs="Times New Roman" w:hint="eastAsia"/>
          <w:sz w:val="28"/>
          <w:szCs w:val="28"/>
        </w:rPr>
        <w:t>万元，仁达公司持有的东方航空（股票代码</w:t>
      </w:r>
      <w:r w:rsidRPr="00516ED8">
        <w:rPr>
          <w:rFonts w:ascii="仿宋_GB2312" w:eastAsia="仿宋_GB2312" w:hAnsi="Times New Roman" w:cs="Times New Roman" w:hint="eastAsia"/>
          <w:sz w:val="28"/>
          <w:szCs w:val="28"/>
        </w:rPr>
        <w:lastRenderedPageBreak/>
        <w:t>600115）年末市值</w:t>
      </w:r>
      <w:r w:rsidR="00E40145" w:rsidRPr="00E40145">
        <w:rPr>
          <w:rFonts w:ascii="仿宋_GB2312" w:eastAsia="仿宋_GB2312" w:hAnsi="Times New Roman" w:cs="Times New Roman"/>
          <w:sz w:val="28"/>
          <w:szCs w:val="28"/>
        </w:rPr>
        <w:t>10.84</w:t>
      </w:r>
      <w:r w:rsidRPr="00516ED8">
        <w:rPr>
          <w:rFonts w:ascii="仿宋_GB2312" w:eastAsia="仿宋_GB2312" w:hAnsi="Times New Roman" w:cs="Times New Roman" w:hint="eastAsia"/>
          <w:sz w:val="28"/>
          <w:szCs w:val="28"/>
        </w:rPr>
        <w:t>万元，比上年增加</w:t>
      </w:r>
      <w:r w:rsidR="00E40145" w:rsidRPr="00E40145">
        <w:rPr>
          <w:rFonts w:ascii="仿宋_GB2312" w:eastAsia="仿宋_GB2312" w:hAnsi="Times New Roman" w:cs="Times New Roman"/>
          <w:sz w:val="28"/>
          <w:szCs w:val="28"/>
        </w:rPr>
        <w:t>1.51</w:t>
      </w:r>
      <w:r w:rsidRPr="00516ED8">
        <w:rPr>
          <w:rFonts w:ascii="仿宋_GB2312" w:eastAsia="仿宋_GB2312" w:hAnsi="Times New Roman" w:cs="Times New Roman" w:hint="eastAsia"/>
          <w:sz w:val="28"/>
          <w:szCs w:val="28"/>
        </w:rPr>
        <w:t>万元，综艺股份（股票代码600770）年末市值</w:t>
      </w:r>
      <w:r w:rsidR="00E40145" w:rsidRPr="00E40145">
        <w:rPr>
          <w:rFonts w:ascii="仿宋_GB2312" w:eastAsia="仿宋_GB2312" w:hAnsi="Times New Roman" w:cs="Times New Roman"/>
          <w:sz w:val="28"/>
          <w:szCs w:val="28"/>
        </w:rPr>
        <w:t>20.78</w:t>
      </w:r>
      <w:r w:rsidRPr="00516ED8">
        <w:rPr>
          <w:rFonts w:ascii="仿宋_GB2312" w:eastAsia="仿宋_GB2312" w:hAnsi="Times New Roman" w:cs="Times New Roman" w:hint="eastAsia"/>
          <w:sz w:val="28"/>
          <w:szCs w:val="28"/>
        </w:rPr>
        <w:t>万元，比上年减少</w:t>
      </w:r>
      <w:r w:rsidR="00E40145" w:rsidRPr="00E40145">
        <w:rPr>
          <w:rFonts w:ascii="仿宋_GB2312" w:eastAsia="仿宋_GB2312" w:hAnsi="Times New Roman" w:cs="Times New Roman"/>
          <w:sz w:val="28"/>
          <w:szCs w:val="28"/>
        </w:rPr>
        <w:t>7.51</w:t>
      </w:r>
      <w:r w:rsidRPr="00516ED8">
        <w:rPr>
          <w:rFonts w:ascii="仿宋_GB2312" w:eastAsia="仿宋_GB2312" w:hAnsi="Times New Roman" w:cs="Times New Roman" w:hint="eastAsia"/>
          <w:sz w:val="28"/>
          <w:szCs w:val="28"/>
        </w:rPr>
        <w:t>万元，中远海控（股票代码601919）年末市值</w:t>
      </w:r>
      <w:r w:rsidR="00E40145" w:rsidRPr="00E40145">
        <w:rPr>
          <w:rFonts w:ascii="仿宋_GB2312" w:eastAsia="仿宋_GB2312" w:hAnsi="Times New Roman" w:cs="Times New Roman"/>
          <w:sz w:val="28"/>
          <w:szCs w:val="28"/>
        </w:rPr>
        <w:t>0.81</w:t>
      </w:r>
      <w:r w:rsidRPr="00516ED8">
        <w:rPr>
          <w:rFonts w:ascii="仿宋_GB2312" w:eastAsia="仿宋_GB2312" w:hAnsi="Times New Roman" w:cs="Times New Roman" w:hint="eastAsia"/>
          <w:sz w:val="28"/>
          <w:szCs w:val="28"/>
        </w:rPr>
        <w:t>万元，比上年</w:t>
      </w:r>
      <w:r w:rsidR="00E40145">
        <w:rPr>
          <w:rFonts w:ascii="仿宋_GB2312" w:eastAsia="仿宋_GB2312" w:hAnsi="Times New Roman" w:cs="Times New Roman" w:hint="eastAsia"/>
          <w:sz w:val="28"/>
          <w:szCs w:val="28"/>
        </w:rPr>
        <w:t>增加</w:t>
      </w:r>
      <w:r w:rsidR="00E40145" w:rsidRPr="00E40145">
        <w:rPr>
          <w:rFonts w:ascii="仿宋_GB2312" w:eastAsia="仿宋_GB2312" w:hAnsi="Times New Roman" w:cs="Times New Roman"/>
          <w:sz w:val="28"/>
          <w:szCs w:val="28"/>
        </w:rPr>
        <w:t>0.18</w:t>
      </w:r>
      <w:r w:rsidRPr="00516ED8">
        <w:rPr>
          <w:rFonts w:ascii="仿宋_GB2312" w:eastAsia="仿宋_GB2312" w:hAnsi="Times New Roman" w:cs="Times New Roman" w:hint="eastAsia"/>
          <w:sz w:val="28"/>
          <w:szCs w:val="28"/>
        </w:rPr>
        <w:t>万元。</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3、应收账款、预付账款、其他应收款：</w:t>
      </w:r>
    </w:p>
    <w:p w:rsidR="00516ED8" w:rsidRPr="00516ED8" w:rsidRDefault="00516ED8" w:rsidP="00516ED8">
      <w:pPr>
        <w:ind w:firstLineChars="200" w:firstLine="560"/>
        <w:rPr>
          <w:rFonts w:ascii="仿宋_GB2312" w:eastAsia="仿宋_GB2312" w:hAnsi="Times New Roman" w:cs="Times New Roman"/>
          <w:color w:val="FF0000"/>
          <w:sz w:val="28"/>
          <w:szCs w:val="28"/>
        </w:rPr>
      </w:pPr>
      <w:r w:rsidRPr="00516ED8">
        <w:rPr>
          <w:rFonts w:ascii="仿宋_GB2312" w:eastAsia="仿宋_GB2312" w:hAnsi="Times New Roman" w:cs="Times New Roman" w:hint="eastAsia"/>
          <w:sz w:val="28"/>
          <w:szCs w:val="28"/>
        </w:rPr>
        <w:t>应收账款</w:t>
      </w:r>
      <w:r w:rsidR="00AB35AE">
        <w:rPr>
          <w:rFonts w:ascii="仿宋_GB2312" w:eastAsia="仿宋_GB2312" w:hAnsi="Times New Roman" w:cs="Times New Roman" w:hint="eastAsia"/>
          <w:sz w:val="28"/>
          <w:szCs w:val="28"/>
        </w:rPr>
        <w:t>4542</w:t>
      </w:r>
      <w:r w:rsidRPr="00516ED8">
        <w:rPr>
          <w:rFonts w:ascii="仿宋_GB2312" w:eastAsia="仿宋_GB2312" w:hAnsi="Times New Roman" w:cs="Times New Roman" w:hint="eastAsia"/>
          <w:sz w:val="28"/>
          <w:szCs w:val="28"/>
        </w:rPr>
        <w:t>万元，比期初</w:t>
      </w:r>
      <w:r w:rsidR="00AB35AE" w:rsidRPr="00516ED8">
        <w:rPr>
          <w:rFonts w:ascii="仿宋_GB2312" w:eastAsia="仿宋_GB2312" w:hAnsi="Times New Roman" w:cs="Times New Roman" w:hint="eastAsia"/>
          <w:sz w:val="28"/>
          <w:szCs w:val="28"/>
        </w:rPr>
        <w:t>6459</w:t>
      </w:r>
      <w:r w:rsidRPr="00516ED8">
        <w:rPr>
          <w:rFonts w:ascii="仿宋_GB2312" w:eastAsia="仿宋_GB2312" w:hAnsi="Times New Roman" w:cs="Times New Roman" w:hint="eastAsia"/>
          <w:sz w:val="28"/>
          <w:szCs w:val="28"/>
        </w:rPr>
        <w:t>万元</w:t>
      </w:r>
      <w:r w:rsidR="00AB35AE">
        <w:rPr>
          <w:rFonts w:ascii="仿宋_GB2312" w:eastAsia="仿宋_GB2312" w:hAnsi="Times New Roman" w:cs="Times New Roman" w:hint="eastAsia"/>
          <w:sz w:val="28"/>
          <w:szCs w:val="28"/>
        </w:rPr>
        <w:t>减少1917</w:t>
      </w:r>
      <w:r w:rsidRPr="00516ED8">
        <w:rPr>
          <w:rFonts w:ascii="仿宋_GB2312" w:eastAsia="仿宋_GB2312" w:hAnsi="Times New Roman" w:cs="Times New Roman" w:hint="eastAsia"/>
          <w:sz w:val="28"/>
          <w:szCs w:val="28"/>
        </w:rPr>
        <w:t>万元，其中资产公司</w:t>
      </w:r>
      <w:r w:rsidR="00012372">
        <w:rPr>
          <w:rFonts w:ascii="仿宋_GB2312" w:eastAsia="仿宋_GB2312" w:hAnsi="Times New Roman" w:cs="Times New Roman" w:hint="eastAsia"/>
          <w:sz w:val="28"/>
          <w:szCs w:val="28"/>
        </w:rPr>
        <w:t>减少1880</w:t>
      </w:r>
      <w:r w:rsidRPr="00516ED8">
        <w:rPr>
          <w:rFonts w:ascii="仿宋_GB2312" w:eastAsia="仿宋_GB2312" w:hAnsi="Times New Roman" w:cs="Times New Roman" w:hint="eastAsia"/>
          <w:sz w:val="28"/>
          <w:szCs w:val="28"/>
        </w:rPr>
        <w:t>万元（主要为出版社</w:t>
      </w:r>
      <w:r w:rsidR="00012372" w:rsidRPr="00012372">
        <w:rPr>
          <w:rFonts w:ascii="仿宋_GB2312" w:eastAsia="仿宋_GB2312" w:hAnsi="Times New Roman" w:cs="Times New Roman" w:hint="eastAsia"/>
          <w:sz w:val="28"/>
          <w:szCs w:val="28"/>
        </w:rPr>
        <w:t>回款力度加大</w:t>
      </w:r>
      <w:r w:rsidR="00F330E3">
        <w:rPr>
          <w:rFonts w:ascii="仿宋_GB2312" w:eastAsia="仿宋_GB2312" w:hAnsi="Times New Roman" w:cs="Times New Roman" w:hint="eastAsia"/>
          <w:sz w:val="28"/>
          <w:szCs w:val="28"/>
        </w:rPr>
        <w:t>以及</w:t>
      </w:r>
      <w:r w:rsidR="00012372" w:rsidRPr="00012372">
        <w:rPr>
          <w:rFonts w:ascii="仿宋_GB2312" w:eastAsia="仿宋_GB2312" w:hAnsi="Times New Roman" w:cs="Times New Roman" w:hint="eastAsia"/>
          <w:sz w:val="28"/>
          <w:szCs w:val="28"/>
        </w:rPr>
        <w:t>加强赊销风险控制措施</w:t>
      </w:r>
      <w:r w:rsidR="00012372">
        <w:rPr>
          <w:rFonts w:ascii="仿宋_GB2312" w:eastAsia="仿宋_GB2312" w:hAnsi="Times New Roman" w:cs="Times New Roman" w:hint="eastAsia"/>
          <w:sz w:val="28"/>
          <w:szCs w:val="28"/>
        </w:rPr>
        <w:t>减少</w:t>
      </w:r>
      <w:r w:rsidR="00F330E3">
        <w:rPr>
          <w:rFonts w:ascii="仿宋_GB2312" w:eastAsia="仿宋_GB2312" w:hAnsi="Times New Roman" w:cs="Times New Roman" w:hint="eastAsia"/>
          <w:sz w:val="28"/>
          <w:szCs w:val="28"/>
        </w:rPr>
        <w:t>1349</w:t>
      </w:r>
      <w:r w:rsidRPr="00516ED8">
        <w:rPr>
          <w:rFonts w:ascii="仿宋" w:eastAsia="仿宋" w:hAnsi="仿宋" w:cs="仿宋" w:hint="eastAsia"/>
          <w:color w:val="000000"/>
          <w:kern w:val="0"/>
          <w:sz w:val="28"/>
          <w:szCs w:val="28"/>
          <w:lang w:bidi="ar"/>
        </w:rPr>
        <w:t>万元</w:t>
      </w:r>
      <w:r w:rsidR="00F330E3">
        <w:rPr>
          <w:rFonts w:ascii="仿宋" w:eastAsia="仿宋" w:hAnsi="仿宋" w:cs="仿宋" w:hint="eastAsia"/>
          <w:color w:val="000000"/>
          <w:kern w:val="0"/>
          <w:sz w:val="28"/>
          <w:szCs w:val="28"/>
          <w:lang w:bidi="ar"/>
        </w:rPr>
        <w:t>、</w:t>
      </w:r>
      <w:r w:rsidR="00F330E3" w:rsidRPr="00F330E3">
        <w:rPr>
          <w:rFonts w:ascii="仿宋" w:eastAsia="仿宋" w:hAnsi="仿宋" w:cs="仿宋" w:hint="eastAsia"/>
          <w:color w:val="000000"/>
          <w:kern w:val="0"/>
          <w:sz w:val="28"/>
          <w:szCs w:val="28"/>
          <w:lang w:bidi="ar"/>
        </w:rPr>
        <w:t>苏州世纪明德文化科技园有限公司加强应收账的催收力度回款及时</w:t>
      </w:r>
      <w:r w:rsidR="00F330E3">
        <w:rPr>
          <w:rFonts w:ascii="仿宋" w:eastAsia="仿宋" w:hAnsi="仿宋" w:cs="仿宋" w:hint="eastAsia"/>
          <w:color w:val="000000"/>
          <w:kern w:val="0"/>
          <w:sz w:val="28"/>
          <w:szCs w:val="28"/>
          <w:lang w:bidi="ar"/>
        </w:rPr>
        <w:t>减少</w:t>
      </w:r>
      <w:r w:rsidR="00BF6A83">
        <w:rPr>
          <w:rFonts w:ascii="仿宋" w:eastAsia="仿宋" w:hAnsi="仿宋" w:cs="仿宋" w:hint="eastAsia"/>
          <w:color w:val="000000"/>
          <w:kern w:val="0"/>
          <w:sz w:val="28"/>
          <w:szCs w:val="28"/>
          <w:lang w:bidi="ar"/>
        </w:rPr>
        <w:t>516</w:t>
      </w:r>
      <w:r w:rsidR="00F330E3">
        <w:rPr>
          <w:rFonts w:ascii="仿宋" w:eastAsia="仿宋" w:hAnsi="仿宋" w:cs="仿宋" w:hint="eastAsia"/>
          <w:color w:val="000000"/>
          <w:kern w:val="0"/>
          <w:sz w:val="28"/>
          <w:szCs w:val="28"/>
          <w:lang w:bidi="ar"/>
        </w:rPr>
        <w:t>万元</w:t>
      </w:r>
      <w:r w:rsidRPr="00516ED8">
        <w:rPr>
          <w:rFonts w:ascii="仿宋_GB2312" w:eastAsia="仿宋_GB2312" w:hAnsi="Times New Roman" w:cs="Times New Roman" w:hint="eastAsia"/>
          <w:sz w:val="28"/>
          <w:szCs w:val="28"/>
        </w:rPr>
        <w:t>）、书报中心</w:t>
      </w:r>
      <w:r w:rsidR="00012372">
        <w:rPr>
          <w:rFonts w:ascii="仿宋_GB2312" w:eastAsia="仿宋_GB2312" w:hAnsi="Times New Roman" w:cs="Times New Roman" w:hint="eastAsia"/>
          <w:sz w:val="28"/>
          <w:szCs w:val="28"/>
        </w:rPr>
        <w:t>减少37</w:t>
      </w:r>
      <w:r w:rsidRPr="00516ED8">
        <w:rPr>
          <w:rFonts w:ascii="仿宋_GB2312" w:eastAsia="仿宋_GB2312" w:hAnsi="Times New Roman" w:cs="Times New Roman" w:hint="eastAsia"/>
          <w:sz w:val="28"/>
          <w:szCs w:val="28"/>
        </w:rPr>
        <w:t>万元。</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预付账款</w:t>
      </w:r>
      <w:r w:rsidR="00BF6A83">
        <w:rPr>
          <w:rFonts w:ascii="仿宋_GB2312" w:eastAsia="仿宋_GB2312" w:hAnsi="Times New Roman" w:cs="Times New Roman" w:hint="eastAsia"/>
          <w:sz w:val="28"/>
          <w:szCs w:val="28"/>
        </w:rPr>
        <w:t>605</w:t>
      </w:r>
      <w:r w:rsidRPr="00516ED8">
        <w:rPr>
          <w:rFonts w:ascii="仿宋_GB2312" w:eastAsia="仿宋_GB2312" w:hAnsi="Times New Roman" w:cs="Times New Roman" w:hint="eastAsia"/>
          <w:sz w:val="28"/>
          <w:szCs w:val="28"/>
        </w:rPr>
        <w:t>万元，比期初</w:t>
      </w:r>
      <w:r w:rsidR="00BF6A83" w:rsidRPr="00516ED8">
        <w:rPr>
          <w:rFonts w:ascii="仿宋_GB2312" w:eastAsia="仿宋_GB2312" w:hAnsi="Times New Roman" w:cs="Times New Roman" w:hint="eastAsia"/>
          <w:sz w:val="28"/>
          <w:szCs w:val="28"/>
        </w:rPr>
        <w:t>309</w:t>
      </w:r>
      <w:r w:rsidRPr="00516ED8">
        <w:rPr>
          <w:rFonts w:ascii="仿宋_GB2312" w:eastAsia="仿宋_GB2312" w:hAnsi="Times New Roman" w:cs="Times New Roman" w:hint="eastAsia"/>
          <w:sz w:val="28"/>
          <w:szCs w:val="28"/>
        </w:rPr>
        <w:t>万元增加</w:t>
      </w:r>
      <w:r w:rsidR="00BF6A83">
        <w:rPr>
          <w:rFonts w:ascii="仿宋_GB2312" w:eastAsia="仿宋_GB2312" w:hAnsi="Times New Roman" w:cs="Times New Roman" w:hint="eastAsia"/>
          <w:sz w:val="28"/>
          <w:szCs w:val="28"/>
        </w:rPr>
        <w:t>296</w:t>
      </w:r>
      <w:r w:rsidRPr="00516ED8">
        <w:rPr>
          <w:rFonts w:ascii="仿宋_GB2312" w:eastAsia="仿宋_GB2312" w:hAnsi="Times New Roman" w:cs="Times New Roman" w:hint="eastAsia"/>
          <w:sz w:val="28"/>
          <w:szCs w:val="28"/>
        </w:rPr>
        <w:t>万元，其中资产公司增加</w:t>
      </w:r>
      <w:r w:rsidR="00BF6A83">
        <w:rPr>
          <w:rFonts w:ascii="仿宋_GB2312" w:eastAsia="仿宋_GB2312" w:hAnsi="Times New Roman" w:cs="Times New Roman" w:hint="eastAsia"/>
          <w:sz w:val="28"/>
          <w:szCs w:val="28"/>
        </w:rPr>
        <w:t>252</w:t>
      </w:r>
      <w:r w:rsidRPr="00516ED8">
        <w:rPr>
          <w:rFonts w:ascii="仿宋_GB2312" w:eastAsia="仿宋_GB2312" w:hAnsi="Times New Roman" w:cs="Times New Roman" w:hint="eastAsia"/>
          <w:sz w:val="28"/>
          <w:szCs w:val="28"/>
        </w:rPr>
        <w:t>万元</w:t>
      </w:r>
      <w:r w:rsidR="00BF6A83" w:rsidRPr="00053120">
        <w:rPr>
          <w:rFonts w:ascii="仿宋_GB2312" w:eastAsia="仿宋_GB2312" w:hAnsi="Times New Roman" w:cs="Times New Roman" w:hint="eastAsia"/>
          <w:sz w:val="28"/>
          <w:szCs w:val="28"/>
        </w:rPr>
        <w:t>（主要为出版社</w:t>
      </w:r>
      <w:r w:rsidR="00053120" w:rsidRPr="00053120">
        <w:rPr>
          <w:rFonts w:ascii="仿宋_GB2312" w:eastAsia="仿宋_GB2312" w:hAnsi="Times New Roman" w:cs="Times New Roman" w:hint="eastAsia"/>
          <w:sz w:val="28"/>
          <w:szCs w:val="28"/>
        </w:rPr>
        <w:t>承接学校外</w:t>
      </w:r>
      <w:proofErr w:type="gramStart"/>
      <w:r w:rsidR="00053120" w:rsidRPr="00053120">
        <w:rPr>
          <w:rFonts w:ascii="仿宋_GB2312" w:eastAsia="仿宋_GB2312" w:hAnsi="Times New Roman" w:cs="Times New Roman" w:hint="eastAsia"/>
          <w:sz w:val="28"/>
          <w:szCs w:val="28"/>
        </w:rPr>
        <w:t>译项目</w:t>
      </w:r>
      <w:proofErr w:type="gramEnd"/>
      <w:r w:rsidR="00053120" w:rsidRPr="00053120">
        <w:rPr>
          <w:rFonts w:ascii="仿宋_GB2312" w:eastAsia="仿宋_GB2312" w:hAnsi="Times New Roman" w:cs="Times New Roman" w:hint="eastAsia"/>
          <w:sz w:val="28"/>
          <w:szCs w:val="28"/>
        </w:rPr>
        <w:t>使得预付翻译费增加</w:t>
      </w:r>
      <w:r w:rsidR="00BF6A83" w:rsidRPr="00053120">
        <w:rPr>
          <w:rFonts w:ascii="仿宋_GB2312" w:eastAsia="仿宋_GB2312" w:hAnsi="Times New Roman" w:cs="Times New Roman" w:hint="eastAsia"/>
          <w:sz w:val="28"/>
          <w:szCs w:val="28"/>
        </w:rPr>
        <w:t>267万元）</w:t>
      </w:r>
      <w:r w:rsidRPr="00053120">
        <w:rPr>
          <w:rFonts w:ascii="仿宋_GB2312" w:eastAsia="仿宋_GB2312" w:hAnsi="Times New Roman" w:cs="Times New Roman" w:hint="eastAsia"/>
          <w:sz w:val="28"/>
          <w:szCs w:val="28"/>
        </w:rPr>
        <w:t>、书报中心</w:t>
      </w:r>
      <w:r w:rsidRPr="00516ED8">
        <w:rPr>
          <w:rFonts w:ascii="仿宋_GB2312" w:eastAsia="仿宋_GB2312" w:hAnsi="Times New Roman" w:cs="Times New Roman" w:hint="eastAsia"/>
          <w:sz w:val="28"/>
          <w:szCs w:val="28"/>
        </w:rPr>
        <w:t>增加</w:t>
      </w:r>
      <w:r w:rsidR="00BF6A83">
        <w:rPr>
          <w:rFonts w:ascii="仿宋_GB2312" w:eastAsia="仿宋_GB2312" w:hAnsi="Times New Roman" w:cs="Times New Roman" w:hint="eastAsia"/>
          <w:sz w:val="28"/>
          <w:szCs w:val="28"/>
        </w:rPr>
        <w:t>44</w:t>
      </w:r>
      <w:r w:rsidRPr="00516ED8">
        <w:rPr>
          <w:rFonts w:ascii="仿宋_GB2312" w:eastAsia="仿宋_GB2312" w:hAnsi="Times New Roman" w:cs="Times New Roman" w:hint="eastAsia"/>
          <w:sz w:val="28"/>
          <w:szCs w:val="28"/>
        </w:rPr>
        <w:t>万元。</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其他应收款</w:t>
      </w:r>
      <w:r w:rsidR="00BF6A83">
        <w:rPr>
          <w:rFonts w:ascii="仿宋_GB2312" w:eastAsia="仿宋_GB2312" w:hAnsi="Times New Roman" w:cs="Times New Roman" w:hint="eastAsia"/>
          <w:sz w:val="28"/>
          <w:szCs w:val="28"/>
        </w:rPr>
        <w:t>766</w:t>
      </w:r>
      <w:r w:rsidRPr="00516ED8">
        <w:rPr>
          <w:rFonts w:ascii="仿宋_GB2312" w:eastAsia="仿宋_GB2312" w:hAnsi="Times New Roman" w:cs="Times New Roman" w:hint="eastAsia"/>
          <w:sz w:val="28"/>
          <w:szCs w:val="28"/>
        </w:rPr>
        <w:t>万元，比期初</w:t>
      </w:r>
      <w:r w:rsidR="00BF6A83" w:rsidRPr="00516ED8">
        <w:rPr>
          <w:rFonts w:ascii="仿宋_GB2312" w:eastAsia="仿宋_GB2312" w:hAnsi="Times New Roman" w:cs="Times New Roman" w:hint="eastAsia"/>
          <w:sz w:val="28"/>
          <w:szCs w:val="28"/>
        </w:rPr>
        <w:t>801</w:t>
      </w:r>
      <w:r w:rsidRPr="00516ED8">
        <w:rPr>
          <w:rFonts w:ascii="仿宋_GB2312" w:eastAsia="仿宋_GB2312" w:hAnsi="Times New Roman" w:cs="Times New Roman" w:hint="eastAsia"/>
          <w:sz w:val="28"/>
          <w:szCs w:val="28"/>
        </w:rPr>
        <w:t>万元</w:t>
      </w:r>
      <w:r w:rsidR="00BF6A83">
        <w:rPr>
          <w:rFonts w:ascii="仿宋_GB2312" w:eastAsia="仿宋_GB2312" w:hAnsi="Times New Roman" w:cs="Times New Roman" w:hint="eastAsia"/>
          <w:sz w:val="28"/>
          <w:szCs w:val="28"/>
        </w:rPr>
        <w:t>减少35</w:t>
      </w:r>
      <w:r w:rsidRPr="00516ED8">
        <w:rPr>
          <w:rFonts w:ascii="仿宋_GB2312" w:eastAsia="仿宋_GB2312" w:hAnsi="Times New Roman" w:cs="Times New Roman" w:hint="eastAsia"/>
          <w:sz w:val="28"/>
          <w:szCs w:val="28"/>
        </w:rPr>
        <w:t>万元，其中资产公司增加</w:t>
      </w:r>
      <w:r w:rsidR="00BF6A83">
        <w:rPr>
          <w:rFonts w:ascii="仿宋_GB2312" w:eastAsia="仿宋_GB2312" w:hAnsi="Times New Roman" w:cs="Times New Roman" w:hint="eastAsia"/>
          <w:sz w:val="28"/>
          <w:szCs w:val="28"/>
        </w:rPr>
        <w:t>50</w:t>
      </w:r>
      <w:r w:rsidRPr="00516ED8">
        <w:rPr>
          <w:rFonts w:ascii="仿宋_GB2312" w:eastAsia="仿宋_GB2312" w:hAnsi="Times New Roman" w:cs="Times New Roman" w:hint="eastAsia"/>
          <w:sz w:val="28"/>
          <w:szCs w:val="28"/>
        </w:rPr>
        <w:t>万元、书报中心</w:t>
      </w:r>
      <w:r w:rsidR="00BF6A83">
        <w:rPr>
          <w:rFonts w:ascii="仿宋_GB2312" w:eastAsia="仿宋_GB2312" w:hAnsi="Times New Roman" w:cs="Times New Roman" w:hint="eastAsia"/>
          <w:sz w:val="28"/>
          <w:szCs w:val="28"/>
        </w:rPr>
        <w:t>减少86</w:t>
      </w:r>
      <w:r w:rsidRPr="00516ED8">
        <w:rPr>
          <w:rFonts w:ascii="仿宋_GB2312" w:eastAsia="仿宋_GB2312" w:hAnsi="Times New Roman" w:cs="Times New Roman" w:hint="eastAsia"/>
          <w:sz w:val="28"/>
          <w:szCs w:val="28"/>
        </w:rPr>
        <w:t>万元。</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4、应收利息：</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应收利息</w:t>
      </w:r>
      <w:r w:rsidR="00285E0B">
        <w:rPr>
          <w:rFonts w:ascii="仿宋_GB2312" w:eastAsia="仿宋_GB2312" w:hAnsi="Times New Roman" w:cs="Times New Roman" w:hint="eastAsia"/>
          <w:sz w:val="28"/>
          <w:szCs w:val="28"/>
        </w:rPr>
        <w:t>731</w:t>
      </w:r>
      <w:r w:rsidRPr="00516ED8">
        <w:rPr>
          <w:rFonts w:ascii="仿宋_GB2312" w:eastAsia="仿宋_GB2312" w:hAnsi="Times New Roman" w:cs="Times New Roman" w:hint="eastAsia"/>
          <w:sz w:val="28"/>
          <w:szCs w:val="28"/>
        </w:rPr>
        <w:t>万元，比期初</w:t>
      </w:r>
      <w:r w:rsidR="00285E0B" w:rsidRPr="00516ED8">
        <w:rPr>
          <w:rFonts w:ascii="仿宋_GB2312" w:eastAsia="仿宋_GB2312" w:hAnsi="Times New Roman" w:cs="Times New Roman" w:hint="eastAsia"/>
          <w:sz w:val="28"/>
          <w:szCs w:val="28"/>
        </w:rPr>
        <w:t>41</w:t>
      </w:r>
      <w:r w:rsidR="00285E0B">
        <w:rPr>
          <w:rFonts w:ascii="仿宋_GB2312" w:eastAsia="仿宋_GB2312" w:hAnsi="Times New Roman" w:cs="Times New Roman" w:hint="eastAsia"/>
          <w:sz w:val="28"/>
          <w:szCs w:val="28"/>
        </w:rPr>
        <w:t>3</w:t>
      </w:r>
      <w:r w:rsidRPr="00516ED8">
        <w:rPr>
          <w:rFonts w:ascii="仿宋_GB2312" w:eastAsia="仿宋_GB2312" w:hAnsi="Times New Roman" w:cs="Times New Roman" w:hint="eastAsia"/>
          <w:sz w:val="28"/>
          <w:szCs w:val="28"/>
        </w:rPr>
        <w:t>万元增加</w:t>
      </w:r>
      <w:r w:rsidR="00285E0B">
        <w:rPr>
          <w:rFonts w:ascii="仿宋_GB2312" w:eastAsia="仿宋_GB2312" w:hAnsi="Times New Roman" w:cs="Times New Roman" w:hint="eastAsia"/>
          <w:sz w:val="28"/>
          <w:szCs w:val="28"/>
        </w:rPr>
        <w:t>318</w:t>
      </w:r>
      <w:r w:rsidRPr="00516ED8">
        <w:rPr>
          <w:rFonts w:ascii="仿宋_GB2312" w:eastAsia="仿宋_GB2312" w:hAnsi="Times New Roman" w:cs="Times New Roman" w:hint="eastAsia"/>
          <w:sz w:val="28"/>
          <w:szCs w:val="28"/>
        </w:rPr>
        <w:t>万元，为资产公司子公司出版社201</w:t>
      </w:r>
      <w:r w:rsidR="00285E0B">
        <w:rPr>
          <w:rFonts w:ascii="仿宋_GB2312" w:eastAsia="仿宋_GB2312" w:hAnsi="Times New Roman" w:cs="Times New Roman" w:hint="eastAsia"/>
          <w:sz w:val="28"/>
          <w:szCs w:val="28"/>
        </w:rPr>
        <w:t>7</w:t>
      </w:r>
      <w:r w:rsidRPr="00516ED8">
        <w:rPr>
          <w:rFonts w:ascii="仿宋_GB2312" w:eastAsia="仿宋_GB2312" w:hAnsi="Times New Roman" w:cs="Times New Roman" w:hint="eastAsia"/>
          <w:sz w:val="28"/>
          <w:szCs w:val="28"/>
        </w:rPr>
        <w:t>年</w:t>
      </w:r>
      <w:r w:rsidR="00285E0B" w:rsidRPr="00285E0B">
        <w:rPr>
          <w:rFonts w:ascii="仿宋_GB2312" w:eastAsia="仿宋_GB2312" w:hAnsi="Times New Roman" w:cs="Times New Roman" w:hint="eastAsia"/>
          <w:sz w:val="28"/>
          <w:szCs w:val="28"/>
        </w:rPr>
        <w:t>应收招商银行智能定期存款利息</w:t>
      </w:r>
      <w:r w:rsidRPr="00516ED8">
        <w:rPr>
          <w:rFonts w:ascii="仿宋_GB2312" w:eastAsia="仿宋_GB2312" w:hAnsi="Times New Roman" w:cs="Times New Roman" w:hint="eastAsia"/>
          <w:sz w:val="28"/>
          <w:szCs w:val="28"/>
        </w:rPr>
        <w:t>。</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5、存货：</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存货</w:t>
      </w:r>
      <w:r w:rsidR="00285E0B">
        <w:rPr>
          <w:rFonts w:ascii="仿宋_GB2312" w:eastAsia="仿宋_GB2312" w:hAnsi="Times New Roman" w:cs="Times New Roman" w:hint="eastAsia"/>
          <w:sz w:val="28"/>
          <w:szCs w:val="28"/>
        </w:rPr>
        <w:t>22915</w:t>
      </w:r>
      <w:r w:rsidRPr="00516ED8">
        <w:rPr>
          <w:rFonts w:ascii="仿宋_GB2312" w:eastAsia="仿宋_GB2312" w:hAnsi="Times New Roman" w:cs="Times New Roman" w:hint="eastAsia"/>
          <w:sz w:val="28"/>
          <w:szCs w:val="28"/>
        </w:rPr>
        <w:t>万元，比期初</w:t>
      </w:r>
      <w:r w:rsidR="00285E0B" w:rsidRPr="00516ED8">
        <w:rPr>
          <w:rFonts w:ascii="仿宋_GB2312" w:eastAsia="仿宋_GB2312" w:hAnsi="Times New Roman" w:cs="Times New Roman" w:hint="eastAsia"/>
          <w:sz w:val="28"/>
          <w:szCs w:val="28"/>
        </w:rPr>
        <w:t>23487</w:t>
      </w:r>
      <w:r w:rsidRPr="00516ED8">
        <w:rPr>
          <w:rFonts w:ascii="仿宋_GB2312" w:eastAsia="仿宋_GB2312" w:hAnsi="Times New Roman" w:cs="Times New Roman" w:hint="eastAsia"/>
          <w:sz w:val="28"/>
          <w:szCs w:val="28"/>
        </w:rPr>
        <w:t>万元减少</w:t>
      </w:r>
      <w:r w:rsidR="00285E0B">
        <w:rPr>
          <w:rFonts w:ascii="仿宋_GB2312" w:eastAsia="仿宋_GB2312" w:hAnsi="Times New Roman" w:cs="Times New Roman" w:hint="eastAsia"/>
          <w:sz w:val="28"/>
          <w:szCs w:val="28"/>
        </w:rPr>
        <w:t>572</w:t>
      </w:r>
      <w:r w:rsidRPr="00516ED8">
        <w:rPr>
          <w:rFonts w:ascii="仿宋_GB2312" w:eastAsia="仿宋_GB2312" w:hAnsi="Times New Roman" w:cs="Times New Roman" w:hint="eastAsia"/>
          <w:sz w:val="28"/>
          <w:szCs w:val="28"/>
        </w:rPr>
        <w:t>万元，其中：资产公司存货减少</w:t>
      </w:r>
      <w:r w:rsidR="00285E0B">
        <w:rPr>
          <w:rFonts w:ascii="仿宋_GB2312" w:eastAsia="仿宋_GB2312" w:hAnsi="Times New Roman" w:cs="Times New Roman" w:hint="eastAsia"/>
          <w:sz w:val="28"/>
          <w:szCs w:val="28"/>
        </w:rPr>
        <w:t>722</w:t>
      </w:r>
      <w:r w:rsidRPr="00516ED8">
        <w:rPr>
          <w:rFonts w:ascii="仿宋_GB2312" w:eastAsia="仿宋_GB2312" w:hAnsi="Times New Roman" w:cs="Times New Roman" w:hint="eastAsia"/>
          <w:sz w:val="28"/>
          <w:szCs w:val="28"/>
        </w:rPr>
        <w:t>万元，主要由于资产公司子公司出版社致力于提高单品种效益、控制印制规模减少</w:t>
      </w:r>
      <w:r w:rsidR="00285E0B">
        <w:rPr>
          <w:rFonts w:ascii="仿宋_GB2312" w:eastAsia="仿宋_GB2312" w:hAnsi="Times New Roman" w:cs="Times New Roman" w:hint="eastAsia"/>
          <w:sz w:val="28"/>
          <w:szCs w:val="28"/>
        </w:rPr>
        <w:t>911</w:t>
      </w:r>
      <w:r w:rsidRPr="00516ED8">
        <w:rPr>
          <w:rFonts w:ascii="仿宋_GB2312" w:eastAsia="仿宋_GB2312" w:hAnsi="Times New Roman" w:cs="Times New Roman" w:hint="eastAsia"/>
          <w:sz w:val="28"/>
          <w:szCs w:val="28"/>
        </w:rPr>
        <w:t>万元</w:t>
      </w:r>
      <w:r w:rsidR="00285E0B">
        <w:rPr>
          <w:rFonts w:ascii="仿宋_GB2312" w:eastAsia="仿宋_GB2312" w:hAnsi="Times New Roman" w:cs="Times New Roman" w:hint="eastAsia"/>
          <w:sz w:val="28"/>
          <w:szCs w:val="28"/>
        </w:rPr>
        <w:t>、世纪方兴商贸</w:t>
      </w:r>
      <w:r w:rsidR="009A6AD3">
        <w:rPr>
          <w:rFonts w:ascii="仿宋_GB2312" w:eastAsia="仿宋_GB2312" w:hAnsi="Times New Roman" w:cs="Times New Roman" w:hint="eastAsia"/>
          <w:sz w:val="28"/>
          <w:szCs w:val="28"/>
        </w:rPr>
        <w:t>公司由于</w:t>
      </w:r>
      <w:r w:rsidR="009A6AD3" w:rsidRPr="004820F1">
        <w:rPr>
          <w:rFonts w:ascii="仿宋_GB2312" w:eastAsia="仿宋_GB2312" w:hAnsi="宋体" w:cs="Times New Roman" w:hint="eastAsia"/>
          <w:sz w:val="28"/>
          <w:szCs w:val="28"/>
        </w:rPr>
        <w:t>公司</w:t>
      </w:r>
      <w:r w:rsidR="009A6AD3">
        <w:rPr>
          <w:rFonts w:ascii="仿宋_GB2312" w:eastAsia="仿宋_GB2312" w:hAnsi="宋体" w:cs="Times New Roman" w:hint="eastAsia"/>
          <w:sz w:val="28"/>
          <w:szCs w:val="28"/>
        </w:rPr>
        <w:t>当年</w:t>
      </w:r>
      <w:r w:rsidR="009A6AD3" w:rsidRPr="004820F1">
        <w:rPr>
          <w:rFonts w:ascii="仿宋_GB2312" w:eastAsia="仿宋_GB2312" w:hAnsi="宋体" w:cs="Times New Roman" w:hint="eastAsia"/>
          <w:sz w:val="28"/>
          <w:szCs w:val="28"/>
        </w:rPr>
        <w:t>扩大规模，新开两家纪念品店，</w:t>
      </w:r>
      <w:r w:rsidR="00285E0B">
        <w:rPr>
          <w:rFonts w:ascii="仿宋_GB2312" w:eastAsia="仿宋_GB2312" w:hAnsi="Times New Roman" w:cs="Times New Roman" w:hint="eastAsia"/>
          <w:sz w:val="28"/>
          <w:szCs w:val="28"/>
        </w:rPr>
        <w:t>增加存货154万元</w:t>
      </w:r>
      <w:r w:rsidR="009A6AD3">
        <w:rPr>
          <w:rFonts w:ascii="仿宋_GB2312" w:eastAsia="仿宋_GB2312" w:hAnsi="Times New Roman" w:cs="Times New Roman" w:hint="eastAsia"/>
          <w:sz w:val="28"/>
          <w:szCs w:val="28"/>
        </w:rPr>
        <w:t>。</w:t>
      </w:r>
      <w:r w:rsidRPr="00516ED8">
        <w:rPr>
          <w:rFonts w:ascii="仿宋_GB2312" w:eastAsia="仿宋_GB2312" w:hAnsi="Times New Roman" w:cs="Times New Roman" w:hint="eastAsia"/>
          <w:sz w:val="28"/>
          <w:szCs w:val="28"/>
        </w:rPr>
        <w:t>书报中心增加</w:t>
      </w:r>
      <w:r w:rsidR="00285E0B">
        <w:rPr>
          <w:rFonts w:ascii="仿宋_GB2312" w:eastAsia="仿宋_GB2312" w:hAnsi="Times New Roman" w:cs="Times New Roman" w:hint="eastAsia"/>
          <w:sz w:val="28"/>
          <w:szCs w:val="28"/>
        </w:rPr>
        <w:t>150</w:t>
      </w:r>
      <w:r w:rsidRPr="00516ED8">
        <w:rPr>
          <w:rFonts w:ascii="仿宋_GB2312" w:eastAsia="仿宋_GB2312" w:hAnsi="Times New Roman" w:cs="Times New Roman" w:hint="eastAsia"/>
          <w:sz w:val="28"/>
          <w:szCs w:val="28"/>
        </w:rPr>
        <w:t>万元，</w:t>
      </w:r>
      <w:r w:rsidR="00285E0B" w:rsidRPr="00285E0B">
        <w:rPr>
          <w:rFonts w:ascii="仿宋_GB2312" w:eastAsia="仿宋_GB2312" w:hAnsi="Times New Roman" w:cs="Times New Roman" w:hint="eastAsia"/>
          <w:sz w:val="28"/>
          <w:szCs w:val="28"/>
        </w:rPr>
        <w:t>一部分原因是纸价上涨采购了大量纸张（纸张囤积比去年增加76.73万元），</w:t>
      </w:r>
      <w:r w:rsidR="00285E0B" w:rsidRPr="00285E0B">
        <w:rPr>
          <w:rFonts w:ascii="仿宋_GB2312" w:eastAsia="仿宋_GB2312" w:hAnsi="Times New Roman" w:cs="Times New Roman" w:hint="eastAsia"/>
          <w:sz w:val="28"/>
          <w:szCs w:val="28"/>
        </w:rPr>
        <w:lastRenderedPageBreak/>
        <w:t>另一部分为中心的库存商品及在产品增加所致。</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6、其他流动资产：</w:t>
      </w:r>
    </w:p>
    <w:p w:rsidR="00F937AA" w:rsidRPr="00F937AA" w:rsidRDefault="00516ED8" w:rsidP="00516ED8">
      <w:pPr>
        <w:ind w:firstLineChars="200" w:firstLine="560"/>
        <w:rPr>
          <w:rFonts w:ascii="仿宋_GB2312" w:eastAsia="仿宋_GB2312" w:hAnsi="Times New Roman" w:cs="Times New Roman"/>
          <w:sz w:val="28"/>
          <w:szCs w:val="28"/>
          <w:highlight w:val="yellow"/>
        </w:rPr>
      </w:pPr>
      <w:r w:rsidRPr="00516ED8">
        <w:rPr>
          <w:rFonts w:ascii="仿宋_GB2312" w:eastAsia="仿宋_GB2312" w:hAnsi="Times New Roman" w:cs="Times New Roman" w:hint="eastAsia"/>
          <w:sz w:val="28"/>
          <w:szCs w:val="28"/>
        </w:rPr>
        <w:t>其他流动资产</w:t>
      </w:r>
      <w:r w:rsidR="00053120">
        <w:rPr>
          <w:rFonts w:ascii="仿宋_GB2312" w:eastAsia="仿宋_GB2312" w:hAnsi="Times New Roman" w:cs="Times New Roman" w:hint="eastAsia"/>
          <w:sz w:val="28"/>
          <w:szCs w:val="28"/>
        </w:rPr>
        <w:t>3282</w:t>
      </w:r>
      <w:r w:rsidRPr="00516ED8">
        <w:rPr>
          <w:rFonts w:ascii="仿宋_GB2312" w:eastAsia="仿宋_GB2312" w:hAnsi="Times New Roman" w:cs="Times New Roman" w:hint="eastAsia"/>
          <w:sz w:val="28"/>
          <w:szCs w:val="28"/>
        </w:rPr>
        <w:t>万元，比期初</w:t>
      </w:r>
      <w:r w:rsidR="00053120" w:rsidRPr="00516ED8">
        <w:rPr>
          <w:rFonts w:ascii="仿宋_GB2312" w:eastAsia="仿宋_GB2312" w:hAnsi="Times New Roman" w:cs="Times New Roman" w:hint="eastAsia"/>
          <w:sz w:val="28"/>
          <w:szCs w:val="28"/>
        </w:rPr>
        <w:t>3423</w:t>
      </w:r>
      <w:r w:rsidRPr="00516ED8">
        <w:rPr>
          <w:rFonts w:ascii="仿宋_GB2312" w:eastAsia="仿宋_GB2312" w:hAnsi="Times New Roman" w:cs="Times New Roman" w:hint="eastAsia"/>
          <w:sz w:val="28"/>
          <w:szCs w:val="28"/>
        </w:rPr>
        <w:t>万元</w:t>
      </w:r>
      <w:r w:rsidR="00053120">
        <w:rPr>
          <w:rFonts w:ascii="仿宋_GB2312" w:eastAsia="仿宋_GB2312" w:hAnsi="Times New Roman" w:cs="Times New Roman" w:hint="eastAsia"/>
          <w:sz w:val="28"/>
          <w:szCs w:val="28"/>
        </w:rPr>
        <w:t>减少141</w:t>
      </w:r>
      <w:r w:rsidRPr="00516ED8">
        <w:rPr>
          <w:rFonts w:ascii="仿宋_GB2312" w:eastAsia="仿宋_GB2312" w:hAnsi="Times New Roman" w:cs="Times New Roman" w:hint="eastAsia"/>
          <w:sz w:val="28"/>
          <w:szCs w:val="28"/>
        </w:rPr>
        <w:t>万元</w:t>
      </w:r>
      <w:r w:rsidRPr="00F937AA">
        <w:rPr>
          <w:rFonts w:ascii="仿宋_GB2312" w:eastAsia="仿宋_GB2312" w:hAnsi="Times New Roman" w:cs="Times New Roman" w:hint="eastAsia"/>
          <w:sz w:val="28"/>
          <w:szCs w:val="28"/>
        </w:rPr>
        <w:t>，</w:t>
      </w:r>
      <w:r w:rsidR="00F937AA" w:rsidRPr="00F937AA">
        <w:rPr>
          <w:rFonts w:ascii="仿宋_GB2312" w:eastAsia="仿宋_GB2312" w:hAnsi="Times New Roman" w:cs="Times New Roman" w:hint="eastAsia"/>
          <w:sz w:val="28"/>
          <w:szCs w:val="28"/>
        </w:rPr>
        <w:t>该项目主要为</w:t>
      </w:r>
      <w:r w:rsidRPr="00F937AA">
        <w:rPr>
          <w:rFonts w:ascii="仿宋_GB2312" w:eastAsia="仿宋_GB2312" w:hAnsi="Times New Roman" w:cs="Times New Roman" w:hint="eastAsia"/>
          <w:sz w:val="28"/>
          <w:szCs w:val="28"/>
        </w:rPr>
        <w:t>资产公司子公司出版社</w:t>
      </w:r>
      <w:r w:rsidR="00F937AA" w:rsidRPr="00F937AA">
        <w:rPr>
          <w:rFonts w:ascii="仿宋_GB2312" w:eastAsia="仿宋_GB2312" w:hAnsi="Times New Roman" w:cs="Times New Roman" w:hint="eastAsia"/>
          <w:sz w:val="28"/>
          <w:szCs w:val="28"/>
        </w:rPr>
        <w:t>摊销办公室与库房租金所形成的待摊费用。</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7、可供出售金融资产</w:t>
      </w:r>
      <w:r>
        <w:rPr>
          <w:rFonts w:ascii="仿宋_GB2312" w:eastAsia="仿宋_GB2312" w:hAnsi="宋体" w:cs="Times New Roman" w:hint="eastAsia"/>
          <w:b/>
          <w:sz w:val="28"/>
          <w:szCs w:val="28"/>
        </w:rPr>
        <w:t>:</w:t>
      </w:r>
    </w:p>
    <w:p w:rsidR="00E43F91" w:rsidRPr="00E43F91" w:rsidRDefault="00E43F91" w:rsidP="00E43F91">
      <w:pPr>
        <w:ind w:firstLineChars="200" w:firstLine="560"/>
        <w:rPr>
          <w:rFonts w:ascii="仿宋_GB2312" w:eastAsia="仿宋_GB2312" w:hAnsi="Times New Roman" w:cs="Times New Roman"/>
          <w:sz w:val="28"/>
          <w:szCs w:val="28"/>
        </w:rPr>
      </w:pPr>
      <w:r w:rsidRPr="00E43F91">
        <w:rPr>
          <w:rFonts w:ascii="仿宋_GB2312" w:eastAsia="仿宋_GB2312" w:hAnsi="Times New Roman" w:cs="Times New Roman" w:hint="eastAsia"/>
          <w:sz w:val="28"/>
          <w:szCs w:val="28"/>
        </w:rPr>
        <w:t>可供出售金融资产2850万元，比期初</w:t>
      </w:r>
      <w:r>
        <w:rPr>
          <w:rFonts w:ascii="仿宋_GB2312" w:eastAsia="仿宋_GB2312" w:hAnsi="Times New Roman" w:cs="Times New Roman" w:hint="eastAsia"/>
          <w:sz w:val="28"/>
          <w:szCs w:val="28"/>
        </w:rPr>
        <w:t>4753万元</w:t>
      </w:r>
      <w:r w:rsidRPr="00E43F91">
        <w:rPr>
          <w:rFonts w:ascii="仿宋_GB2312" w:eastAsia="仿宋_GB2312" w:hAnsi="Times New Roman" w:cs="Times New Roman" w:hint="eastAsia"/>
          <w:sz w:val="28"/>
          <w:szCs w:val="28"/>
        </w:rPr>
        <w:t xml:space="preserve">减少1903万元，主要如下： </w:t>
      </w:r>
    </w:p>
    <w:p w:rsidR="00E43F91" w:rsidRPr="00E43F91" w:rsidRDefault="00E43F91" w:rsidP="00E43F91">
      <w:pPr>
        <w:ind w:firstLineChars="200" w:firstLine="560"/>
        <w:rPr>
          <w:rFonts w:ascii="仿宋_GB2312" w:eastAsia="仿宋_GB2312" w:hAnsi="Times New Roman" w:cs="Times New Roman"/>
          <w:sz w:val="28"/>
          <w:szCs w:val="28"/>
        </w:rPr>
      </w:pPr>
      <w:r w:rsidRPr="00E43F91">
        <w:rPr>
          <w:rFonts w:ascii="仿宋_GB2312" w:eastAsia="仿宋_GB2312" w:hAnsi="Times New Roman" w:cs="Times New Roman" w:hint="eastAsia"/>
          <w:sz w:val="28"/>
          <w:szCs w:val="28"/>
        </w:rPr>
        <w:t>（1）资产公司持有的中国高科股份有限公司股票，按公允价值计量，共计348.16万股，期初公允价值为12.39元/股，市价为4,313.74万元；期末公允价值为6.78元/股（2017年12月31日股票收盘价），市价为23,60.55万元，比</w:t>
      </w:r>
      <w:r w:rsidR="009435F0" w:rsidRPr="00E43F91">
        <w:rPr>
          <w:rFonts w:ascii="仿宋_GB2312" w:eastAsia="仿宋_GB2312" w:hAnsi="Times New Roman" w:cs="Times New Roman" w:hint="eastAsia"/>
          <w:sz w:val="28"/>
          <w:szCs w:val="28"/>
        </w:rPr>
        <w:t>期</w:t>
      </w:r>
      <w:r w:rsidRPr="00E43F91">
        <w:rPr>
          <w:rFonts w:ascii="仿宋_GB2312" w:eastAsia="仿宋_GB2312" w:hAnsi="Times New Roman" w:cs="Times New Roman" w:hint="eastAsia"/>
          <w:sz w:val="28"/>
          <w:szCs w:val="28"/>
        </w:rPr>
        <w:t>初减少1,953.19万元；</w:t>
      </w:r>
    </w:p>
    <w:p w:rsidR="001B144D" w:rsidRDefault="00E43F91" w:rsidP="00E43F91">
      <w:pPr>
        <w:ind w:firstLineChars="200" w:firstLine="560"/>
        <w:rPr>
          <w:rFonts w:ascii="仿宋_GB2312" w:eastAsia="仿宋_GB2312" w:hAnsi="Times New Roman" w:cs="Times New Roman"/>
          <w:sz w:val="28"/>
          <w:szCs w:val="28"/>
        </w:rPr>
      </w:pPr>
      <w:r w:rsidRPr="00E43F91">
        <w:rPr>
          <w:rFonts w:ascii="仿宋_GB2312" w:eastAsia="仿宋_GB2312" w:hAnsi="Times New Roman" w:cs="Times New Roman" w:hint="eastAsia"/>
          <w:sz w:val="28"/>
          <w:szCs w:val="28"/>
        </w:rPr>
        <w:t>（2）资产公司持有的尚川（北京）水</w:t>
      </w:r>
      <w:proofErr w:type="gramStart"/>
      <w:r w:rsidRPr="00E43F91">
        <w:rPr>
          <w:rFonts w:ascii="仿宋_GB2312" w:eastAsia="仿宋_GB2312" w:hAnsi="Times New Roman" w:cs="Times New Roman" w:hint="eastAsia"/>
          <w:sz w:val="28"/>
          <w:szCs w:val="28"/>
        </w:rPr>
        <w:t>务</w:t>
      </w:r>
      <w:proofErr w:type="gramEnd"/>
      <w:r w:rsidRPr="00E43F91">
        <w:rPr>
          <w:rFonts w:ascii="仿宋_GB2312" w:eastAsia="仿宋_GB2312" w:hAnsi="Times New Roman" w:cs="Times New Roman" w:hint="eastAsia"/>
          <w:sz w:val="28"/>
          <w:szCs w:val="28"/>
        </w:rPr>
        <w:t>有限公司，因被投资单位本期增资扩股，本公司占有的股权比例</w:t>
      </w:r>
      <w:proofErr w:type="gramStart"/>
      <w:r w:rsidRPr="00E43F91">
        <w:rPr>
          <w:rFonts w:ascii="仿宋_GB2312" w:eastAsia="仿宋_GB2312" w:hAnsi="Times New Roman" w:cs="Times New Roman" w:hint="eastAsia"/>
          <w:sz w:val="28"/>
          <w:szCs w:val="28"/>
        </w:rPr>
        <w:t>由原占比</w:t>
      </w:r>
      <w:proofErr w:type="gramEnd"/>
      <w:r w:rsidRPr="00E43F91">
        <w:rPr>
          <w:rFonts w:ascii="仿宋_GB2312" w:eastAsia="仿宋_GB2312" w:hAnsi="Times New Roman" w:cs="Times New Roman" w:hint="eastAsia"/>
          <w:sz w:val="28"/>
          <w:szCs w:val="28"/>
        </w:rPr>
        <w:t>30.00%降低至10.00%，由原来的长期股权投资核算转至可供出售金融资产核算，比期初增加50万元。</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8、长期股权投资</w:t>
      </w:r>
      <w:r>
        <w:rPr>
          <w:rFonts w:ascii="仿宋_GB2312" w:eastAsia="仿宋_GB2312" w:hAnsi="宋体" w:cs="Times New Roman" w:hint="eastAsia"/>
          <w:b/>
          <w:sz w:val="28"/>
          <w:szCs w:val="28"/>
        </w:rPr>
        <w:t>:</w:t>
      </w:r>
    </w:p>
    <w:p w:rsidR="00E43F91" w:rsidRPr="00E43F91" w:rsidRDefault="00516ED8" w:rsidP="00E43F91">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长期股权投资</w:t>
      </w:r>
      <w:r w:rsidR="00E43F91">
        <w:rPr>
          <w:rFonts w:ascii="仿宋_GB2312" w:eastAsia="仿宋_GB2312" w:hAnsi="Times New Roman" w:cs="Times New Roman" w:hint="eastAsia"/>
          <w:sz w:val="28"/>
          <w:szCs w:val="28"/>
        </w:rPr>
        <w:t>4798</w:t>
      </w:r>
      <w:r w:rsidRPr="00516ED8">
        <w:rPr>
          <w:rFonts w:ascii="仿宋_GB2312" w:eastAsia="仿宋_GB2312" w:hAnsi="Times New Roman" w:cs="Times New Roman" w:hint="eastAsia"/>
          <w:sz w:val="28"/>
          <w:szCs w:val="28"/>
        </w:rPr>
        <w:t>万元，比期初</w:t>
      </w:r>
      <w:r w:rsidR="00E43F91">
        <w:rPr>
          <w:rFonts w:ascii="仿宋_GB2312" w:eastAsia="仿宋_GB2312" w:hAnsi="Times New Roman" w:cs="Times New Roman" w:hint="eastAsia"/>
          <w:sz w:val="28"/>
          <w:szCs w:val="28"/>
        </w:rPr>
        <w:t>3770万元增加1028</w:t>
      </w:r>
      <w:r w:rsidRPr="00516ED8">
        <w:rPr>
          <w:rFonts w:ascii="仿宋_GB2312" w:eastAsia="仿宋_GB2312" w:hAnsi="Times New Roman" w:cs="Times New Roman" w:hint="eastAsia"/>
          <w:sz w:val="28"/>
          <w:szCs w:val="28"/>
        </w:rPr>
        <w:t>万元。</w:t>
      </w:r>
      <w:r w:rsidR="00E43F91" w:rsidRPr="00E43F91">
        <w:rPr>
          <w:rFonts w:ascii="仿宋_GB2312" w:eastAsia="仿宋_GB2312" w:hAnsi="Times New Roman" w:cs="Times New Roman" w:hint="eastAsia"/>
          <w:sz w:val="28"/>
          <w:szCs w:val="28"/>
        </w:rPr>
        <w:t>主要变动如下：</w:t>
      </w:r>
    </w:p>
    <w:p w:rsidR="00E43F91" w:rsidRPr="00E43F91" w:rsidRDefault="00E43F91" w:rsidP="00E43F91">
      <w:pPr>
        <w:ind w:firstLineChars="200" w:firstLine="560"/>
        <w:rPr>
          <w:rFonts w:ascii="仿宋_GB2312" w:eastAsia="仿宋_GB2312" w:hAnsi="Times New Roman" w:cs="Times New Roman"/>
          <w:sz w:val="28"/>
          <w:szCs w:val="28"/>
        </w:rPr>
      </w:pPr>
      <w:r w:rsidRPr="00E43F91">
        <w:rPr>
          <w:rFonts w:ascii="仿宋_GB2312" w:eastAsia="仿宋_GB2312" w:hAnsi="Times New Roman" w:cs="Times New Roman" w:hint="eastAsia"/>
          <w:sz w:val="28"/>
          <w:szCs w:val="28"/>
        </w:rPr>
        <w:t>（1）计提东方兴业网络教育服务有限公司2017年度投资收益974.21万元；</w:t>
      </w:r>
    </w:p>
    <w:p w:rsidR="00E43F91" w:rsidRPr="00E43F91" w:rsidRDefault="00E43F91" w:rsidP="00E43F91">
      <w:pPr>
        <w:ind w:firstLineChars="200" w:firstLine="560"/>
        <w:rPr>
          <w:rFonts w:ascii="仿宋_GB2312" w:eastAsia="仿宋_GB2312" w:hAnsi="Times New Roman" w:cs="Times New Roman"/>
          <w:sz w:val="28"/>
          <w:szCs w:val="28"/>
        </w:rPr>
      </w:pPr>
      <w:r w:rsidRPr="00E43F91">
        <w:rPr>
          <w:rFonts w:ascii="仿宋_GB2312" w:eastAsia="仿宋_GB2312" w:hAnsi="Times New Roman" w:cs="Times New Roman" w:hint="eastAsia"/>
          <w:sz w:val="28"/>
          <w:szCs w:val="28"/>
        </w:rPr>
        <w:t>（2）计提人大数</w:t>
      </w:r>
      <w:proofErr w:type="gramStart"/>
      <w:r w:rsidRPr="00E43F91">
        <w:rPr>
          <w:rFonts w:ascii="仿宋_GB2312" w:eastAsia="仿宋_GB2312" w:hAnsi="Times New Roman" w:cs="Times New Roman" w:hint="eastAsia"/>
          <w:sz w:val="28"/>
          <w:szCs w:val="28"/>
        </w:rPr>
        <w:t>媒</w:t>
      </w:r>
      <w:proofErr w:type="gramEnd"/>
      <w:r w:rsidRPr="00E43F91">
        <w:rPr>
          <w:rFonts w:ascii="仿宋_GB2312" w:eastAsia="仿宋_GB2312" w:hAnsi="Times New Roman" w:cs="Times New Roman" w:hint="eastAsia"/>
          <w:sz w:val="28"/>
          <w:szCs w:val="28"/>
        </w:rPr>
        <w:t>科技（北京）有限公司2017年度投资收益106.93万元；</w:t>
      </w:r>
    </w:p>
    <w:p w:rsidR="00E43F91" w:rsidRPr="00E43F91" w:rsidRDefault="00E43F91" w:rsidP="00516ED8">
      <w:pPr>
        <w:ind w:firstLineChars="200" w:firstLine="560"/>
        <w:rPr>
          <w:rFonts w:ascii="仿宋_GB2312" w:eastAsia="仿宋_GB2312" w:hAnsi="Times New Roman" w:cs="Times New Roman"/>
          <w:sz w:val="28"/>
          <w:szCs w:val="28"/>
        </w:rPr>
      </w:pPr>
      <w:r w:rsidRPr="00E43F91">
        <w:rPr>
          <w:rFonts w:ascii="仿宋_GB2312" w:eastAsia="仿宋_GB2312" w:hAnsi="Times New Roman" w:cs="Times New Roman" w:hint="eastAsia"/>
          <w:sz w:val="28"/>
          <w:szCs w:val="28"/>
        </w:rPr>
        <w:lastRenderedPageBreak/>
        <w:t>（3）资产公司投资持有的尚川（北京）水</w:t>
      </w:r>
      <w:proofErr w:type="gramStart"/>
      <w:r w:rsidRPr="00E43F91">
        <w:rPr>
          <w:rFonts w:ascii="仿宋_GB2312" w:eastAsia="仿宋_GB2312" w:hAnsi="Times New Roman" w:cs="Times New Roman" w:hint="eastAsia"/>
          <w:sz w:val="28"/>
          <w:szCs w:val="28"/>
        </w:rPr>
        <w:t>务</w:t>
      </w:r>
      <w:proofErr w:type="gramEnd"/>
      <w:r w:rsidRPr="00E43F91">
        <w:rPr>
          <w:rFonts w:ascii="仿宋_GB2312" w:eastAsia="仿宋_GB2312" w:hAnsi="Times New Roman" w:cs="Times New Roman" w:hint="eastAsia"/>
          <w:sz w:val="28"/>
          <w:szCs w:val="28"/>
        </w:rPr>
        <w:t>有限公司，因被投资单位本期增资扩股，本公司占有的股权比例</w:t>
      </w:r>
      <w:proofErr w:type="gramStart"/>
      <w:r w:rsidRPr="00E43F91">
        <w:rPr>
          <w:rFonts w:ascii="仿宋_GB2312" w:eastAsia="仿宋_GB2312" w:hAnsi="Times New Roman" w:cs="Times New Roman" w:hint="eastAsia"/>
          <w:sz w:val="28"/>
          <w:szCs w:val="28"/>
        </w:rPr>
        <w:t>由原占比</w:t>
      </w:r>
      <w:proofErr w:type="gramEnd"/>
      <w:r w:rsidRPr="00E43F91">
        <w:rPr>
          <w:rFonts w:ascii="仿宋_GB2312" w:eastAsia="仿宋_GB2312" w:hAnsi="Times New Roman" w:cs="Times New Roman" w:hint="eastAsia"/>
          <w:sz w:val="28"/>
          <w:szCs w:val="28"/>
        </w:rPr>
        <w:t>30.00%降低至10.00%，由原来的长期股权投资核算转至可供出售金融资产核算，比期初减少50万元。</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9、无形资产、开发支出</w:t>
      </w:r>
      <w:r>
        <w:rPr>
          <w:rFonts w:ascii="仿宋_GB2312" w:eastAsia="仿宋_GB2312" w:hAnsi="宋体" w:cs="Times New Roman" w:hint="eastAsia"/>
          <w:b/>
          <w:sz w:val="28"/>
          <w:szCs w:val="28"/>
        </w:rPr>
        <w:t>:</w:t>
      </w:r>
    </w:p>
    <w:p w:rsidR="00E43F91"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无形资产</w:t>
      </w:r>
      <w:r w:rsidR="00E43F91">
        <w:rPr>
          <w:rFonts w:ascii="仿宋_GB2312" w:eastAsia="仿宋_GB2312" w:hAnsi="宋体" w:cs="Times New Roman" w:hint="eastAsia"/>
          <w:sz w:val="28"/>
          <w:szCs w:val="28"/>
        </w:rPr>
        <w:t>1445</w:t>
      </w:r>
      <w:r w:rsidRPr="00516ED8">
        <w:rPr>
          <w:rFonts w:ascii="仿宋_GB2312" w:eastAsia="仿宋_GB2312" w:hAnsi="宋体" w:cs="Times New Roman" w:hint="eastAsia"/>
          <w:sz w:val="28"/>
          <w:szCs w:val="28"/>
        </w:rPr>
        <w:t>万元，比期初</w:t>
      </w:r>
      <w:r w:rsidR="00E43F91" w:rsidRPr="00516ED8">
        <w:rPr>
          <w:rFonts w:ascii="仿宋_GB2312" w:eastAsia="仿宋_GB2312" w:hAnsi="宋体" w:cs="Times New Roman" w:hint="eastAsia"/>
          <w:sz w:val="28"/>
          <w:szCs w:val="28"/>
        </w:rPr>
        <w:t>1561</w:t>
      </w:r>
      <w:r w:rsidRPr="00516ED8">
        <w:rPr>
          <w:rFonts w:ascii="仿宋_GB2312" w:eastAsia="仿宋_GB2312" w:hAnsi="宋体" w:cs="Times New Roman" w:hint="eastAsia"/>
          <w:sz w:val="28"/>
          <w:szCs w:val="28"/>
        </w:rPr>
        <w:t>万元</w:t>
      </w:r>
      <w:r w:rsidR="00E43F91">
        <w:rPr>
          <w:rFonts w:ascii="仿宋_GB2312" w:eastAsia="仿宋_GB2312" w:hAnsi="宋体" w:cs="Times New Roman" w:hint="eastAsia"/>
          <w:sz w:val="28"/>
          <w:szCs w:val="28"/>
        </w:rPr>
        <w:t>减少116</w:t>
      </w:r>
      <w:r w:rsidRPr="00516ED8">
        <w:rPr>
          <w:rFonts w:ascii="仿宋_GB2312" w:eastAsia="仿宋_GB2312" w:hAnsi="宋体" w:cs="Times New Roman" w:hint="eastAsia"/>
          <w:sz w:val="28"/>
          <w:szCs w:val="28"/>
        </w:rPr>
        <w:t>万元，</w:t>
      </w:r>
      <w:r w:rsidR="00E43F91" w:rsidRPr="00516ED8">
        <w:rPr>
          <w:rFonts w:ascii="仿宋_GB2312" w:eastAsia="仿宋_GB2312" w:hAnsi="宋体" w:cs="Times New Roman" w:hint="eastAsia"/>
          <w:sz w:val="28"/>
          <w:szCs w:val="28"/>
        </w:rPr>
        <w:t>主要为书报中心</w:t>
      </w:r>
      <w:r w:rsidR="00E43F91" w:rsidRPr="00E43F91">
        <w:rPr>
          <w:rFonts w:ascii="仿宋_GB2312" w:eastAsia="仿宋_GB2312" w:hAnsi="宋体" w:cs="Times New Roman" w:hint="eastAsia"/>
          <w:sz w:val="28"/>
          <w:szCs w:val="28"/>
        </w:rPr>
        <w:t>本年无形资产的摊销</w:t>
      </w:r>
      <w:r w:rsidR="00E43F91">
        <w:rPr>
          <w:rFonts w:ascii="仿宋_GB2312" w:eastAsia="仿宋_GB2312" w:hAnsi="宋体" w:cs="Times New Roman" w:hint="eastAsia"/>
          <w:sz w:val="28"/>
          <w:szCs w:val="28"/>
        </w:rPr>
        <w:t>所致。</w:t>
      </w:r>
    </w:p>
    <w:p w:rsidR="00E43F91" w:rsidRDefault="001D24D7" w:rsidP="001D24D7">
      <w:pPr>
        <w:ind w:firstLineChars="200" w:firstLine="560"/>
        <w:rPr>
          <w:rFonts w:ascii="仿宋_GB2312" w:eastAsia="仿宋_GB2312" w:hAnsi="宋体" w:cs="Times New Roman"/>
          <w:sz w:val="28"/>
          <w:szCs w:val="28"/>
        </w:rPr>
      </w:pPr>
      <w:r w:rsidRPr="001D24D7">
        <w:rPr>
          <w:rFonts w:ascii="仿宋_GB2312" w:eastAsia="仿宋_GB2312" w:hAnsi="宋体" w:cs="Times New Roman" w:hint="eastAsia"/>
          <w:sz w:val="28"/>
          <w:szCs w:val="28"/>
        </w:rPr>
        <w:t>开发支出</w:t>
      </w:r>
      <w:r w:rsidR="00E43F91">
        <w:rPr>
          <w:rFonts w:ascii="仿宋_GB2312" w:eastAsia="仿宋_GB2312" w:hAnsi="宋体" w:cs="Times New Roman" w:hint="eastAsia"/>
          <w:sz w:val="28"/>
          <w:szCs w:val="28"/>
        </w:rPr>
        <w:t>149</w:t>
      </w:r>
      <w:r w:rsidR="00E43F91" w:rsidRPr="00E43F91">
        <w:rPr>
          <w:rFonts w:ascii="仿宋_GB2312" w:eastAsia="仿宋_GB2312" w:hAnsi="宋体" w:cs="Times New Roman" w:hint="eastAsia"/>
          <w:sz w:val="28"/>
          <w:szCs w:val="28"/>
        </w:rPr>
        <w:t>万元，比期初</w:t>
      </w:r>
      <w:r w:rsidR="00E43F91">
        <w:rPr>
          <w:rFonts w:ascii="仿宋_GB2312" w:eastAsia="仿宋_GB2312" w:hAnsi="宋体" w:cs="Times New Roman" w:hint="eastAsia"/>
          <w:sz w:val="28"/>
          <w:szCs w:val="28"/>
        </w:rPr>
        <w:t>102</w:t>
      </w:r>
      <w:r w:rsidR="00E43F91" w:rsidRPr="00E43F91">
        <w:rPr>
          <w:rFonts w:ascii="仿宋_GB2312" w:eastAsia="仿宋_GB2312" w:hAnsi="宋体" w:cs="Times New Roman" w:hint="eastAsia"/>
          <w:sz w:val="28"/>
          <w:szCs w:val="28"/>
        </w:rPr>
        <w:t>万元</w:t>
      </w:r>
      <w:r w:rsidR="00E43F91">
        <w:rPr>
          <w:rFonts w:ascii="仿宋_GB2312" w:eastAsia="仿宋_GB2312" w:hAnsi="宋体" w:cs="Times New Roman" w:hint="eastAsia"/>
          <w:sz w:val="28"/>
          <w:szCs w:val="28"/>
        </w:rPr>
        <w:t>增加47</w:t>
      </w:r>
      <w:r w:rsidR="00E43F91" w:rsidRPr="00E43F91">
        <w:rPr>
          <w:rFonts w:ascii="仿宋_GB2312" w:eastAsia="仿宋_GB2312" w:hAnsi="宋体" w:cs="Times New Roman" w:hint="eastAsia"/>
          <w:sz w:val="28"/>
          <w:szCs w:val="28"/>
        </w:rPr>
        <w:t>万元，主要为书报中心作者俱乐部设计服务系统支出金额。</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10、专项应付款</w:t>
      </w:r>
      <w:r>
        <w:rPr>
          <w:rFonts w:ascii="仿宋_GB2312" w:eastAsia="仿宋_GB2312" w:hAnsi="宋体" w:cs="Times New Roman" w:hint="eastAsia"/>
          <w:b/>
          <w:sz w:val="28"/>
          <w:szCs w:val="28"/>
        </w:rPr>
        <w:t>:</w:t>
      </w:r>
    </w:p>
    <w:p w:rsidR="00CE442E" w:rsidRDefault="00CE442E" w:rsidP="00CE442E">
      <w:pPr>
        <w:ind w:firstLineChars="200" w:firstLine="560"/>
        <w:rPr>
          <w:rFonts w:ascii="仿宋_GB2312" w:eastAsia="仿宋_GB2312" w:hAnsi="宋体" w:cs="Times New Roman"/>
          <w:sz w:val="28"/>
          <w:szCs w:val="28"/>
        </w:rPr>
      </w:pPr>
      <w:r w:rsidRPr="00CE442E">
        <w:rPr>
          <w:rFonts w:ascii="仿宋_GB2312" w:eastAsia="仿宋_GB2312" w:hAnsi="宋体" w:cs="Times New Roman" w:hint="eastAsia"/>
          <w:sz w:val="28"/>
          <w:szCs w:val="28"/>
        </w:rPr>
        <w:t>专项应付款</w:t>
      </w:r>
      <w:r>
        <w:rPr>
          <w:rFonts w:ascii="仿宋_GB2312" w:eastAsia="仿宋_GB2312" w:hAnsi="宋体" w:cs="Times New Roman" w:hint="eastAsia"/>
          <w:sz w:val="28"/>
          <w:szCs w:val="28"/>
        </w:rPr>
        <w:t>4</w:t>
      </w:r>
      <w:r w:rsidRPr="00CE442E">
        <w:rPr>
          <w:rFonts w:ascii="仿宋_GB2312" w:eastAsia="仿宋_GB2312" w:hAnsi="宋体" w:cs="Times New Roman" w:hint="eastAsia"/>
          <w:sz w:val="28"/>
          <w:szCs w:val="28"/>
        </w:rPr>
        <w:t>0</w:t>
      </w:r>
      <w:r>
        <w:rPr>
          <w:rFonts w:ascii="仿宋_GB2312" w:eastAsia="仿宋_GB2312" w:hAnsi="宋体" w:cs="Times New Roman" w:hint="eastAsia"/>
          <w:sz w:val="28"/>
          <w:szCs w:val="28"/>
        </w:rPr>
        <w:t>70</w:t>
      </w:r>
      <w:r w:rsidRPr="00CE442E">
        <w:rPr>
          <w:rFonts w:ascii="仿宋_GB2312" w:eastAsia="仿宋_GB2312" w:hAnsi="宋体" w:cs="Times New Roman" w:hint="eastAsia"/>
          <w:sz w:val="28"/>
          <w:szCs w:val="28"/>
        </w:rPr>
        <w:t>万元，比期初</w:t>
      </w:r>
      <w:r>
        <w:rPr>
          <w:rFonts w:ascii="仿宋_GB2312" w:eastAsia="仿宋_GB2312" w:hAnsi="宋体" w:cs="Times New Roman" w:hint="eastAsia"/>
          <w:sz w:val="28"/>
          <w:szCs w:val="28"/>
        </w:rPr>
        <w:t>3716万元</w:t>
      </w:r>
      <w:r w:rsidRPr="00CE442E">
        <w:rPr>
          <w:rFonts w:ascii="仿宋_GB2312" w:eastAsia="仿宋_GB2312" w:hAnsi="宋体" w:cs="Times New Roman" w:hint="eastAsia"/>
          <w:sz w:val="28"/>
          <w:szCs w:val="28"/>
        </w:rPr>
        <w:t>增加35</w:t>
      </w:r>
      <w:r>
        <w:rPr>
          <w:rFonts w:ascii="仿宋_GB2312" w:eastAsia="仿宋_GB2312" w:hAnsi="宋体" w:cs="Times New Roman" w:hint="eastAsia"/>
          <w:sz w:val="28"/>
          <w:szCs w:val="28"/>
        </w:rPr>
        <w:t>4</w:t>
      </w:r>
      <w:r w:rsidRPr="00CE442E">
        <w:rPr>
          <w:rFonts w:ascii="仿宋_GB2312" w:eastAsia="仿宋_GB2312" w:hAnsi="宋体" w:cs="Times New Roman" w:hint="eastAsia"/>
          <w:sz w:val="28"/>
          <w:szCs w:val="28"/>
        </w:rPr>
        <w:t>万元。主要为出版社和文化科技园公司获得的专项资金收支变动</w:t>
      </w:r>
      <w:r>
        <w:rPr>
          <w:rFonts w:ascii="仿宋_GB2312" w:eastAsia="仿宋_GB2312" w:hAnsi="宋体" w:cs="Times New Roman" w:hint="eastAsia"/>
          <w:sz w:val="28"/>
          <w:szCs w:val="28"/>
        </w:rPr>
        <w:t>所致</w:t>
      </w:r>
      <w:r w:rsidRPr="00CE442E">
        <w:rPr>
          <w:rFonts w:ascii="仿宋_GB2312" w:eastAsia="仿宋_GB2312" w:hAnsi="宋体" w:cs="Times New Roman" w:hint="eastAsia"/>
          <w:sz w:val="28"/>
          <w:szCs w:val="28"/>
        </w:rPr>
        <w:t>。</w:t>
      </w:r>
    </w:p>
    <w:p w:rsidR="00516ED8" w:rsidRPr="00516ED8" w:rsidRDefault="00516ED8" w:rsidP="00CE442E">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11、递延收益</w:t>
      </w:r>
      <w:r>
        <w:rPr>
          <w:rFonts w:ascii="仿宋_GB2312" w:eastAsia="仿宋_GB2312" w:hAnsi="宋体" w:cs="Times New Roman" w:hint="eastAsia"/>
          <w:b/>
          <w:sz w:val="28"/>
          <w:szCs w:val="28"/>
        </w:rPr>
        <w:t>:</w:t>
      </w:r>
    </w:p>
    <w:p w:rsidR="00516ED8" w:rsidRPr="00516ED8"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递延收益</w:t>
      </w:r>
      <w:r w:rsidR="00CE442E">
        <w:rPr>
          <w:rFonts w:ascii="仿宋_GB2312" w:eastAsia="仿宋_GB2312" w:hAnsi="宋体" w:cs="Times New Roman" w:hint="eastAsia"/>
          <w:sz w:val="28"/>
          <w:szCs w:val="28"/>
        </w:rPr>
        <w:t>1976万元，比期初2193万元减少149万元。</w:t>
      </w:r>
      <w:r w:rsidRPr="00516ED8">
        <w:rPr>
          <w:rFonts w:ascii="仿宋_GB2312" w:eastAsia="仿宋_GB2312" w:hAnsi="宋体" w:cs="Times New Roman" w:hint="eastAsia"/>
          <w:sz w:val="28"/>
          <w:szCs w:val="28"/>
        </w:rPr>
        <w:t>主要为</w:t>
      </w:r>
      <w:r w:rsidR="00CE442E">
        <w:rPr>
          <w:rFonts w:ascii="仿宋_GB2312" w:eastAsia="仿宋_GB2312" w:hAnsi="宋体" w:cs="Times New Roman" w:hint="eastAsia"/>
          <w:sz w:val="28"/>
          <w:szCs w:val="28"/>
        </w:rPr>
        <w:t>资产公司</w:t>
      </w:r>
      <w:r w:rsidRPr="00516ED8">
        <w:rPr>
          <w:rFonts w:ascii="仿宋_GB2312" w:eastAsia="仿宋_GB2312" w:hAnsi="宋体" w:cs="Times New Roman" w:hint="eastAsia"/>
          <w:sz w:val="28"/>
          <w:szCs w:val="28"/>
        </w:rPr>
        <w:t>子公</w:t>
      </w:r>
      <w:r w:rsidRPr="00B1072E">
        <w:rPr>
          <w:rFonts w:ascii="仿宋_GB2312" w:eastAsia="仿宋_GB2312" w:hAnsi="宋体" w:cs="Times New Roman" w:hint="eastAsia"/>
          <w:sz w:val="28"/>
          <w:szCs w:val="28"/>
        </w:rPr>
        <w:t>司出版社获得</w:t>
      </w:r>
      <w:r w:rsidR="00B1072E" w:rsidRPr="00B1072E">
        <w:rPr>
          <w:rFonts w:ascii="仿宋_GB2312" w:eastAsia="仿宋_GB2312" w:hAnsi="宋体" w:cs="Times New Roman" w:hint="eastAsia"/>
          <w:sz w:val="28"/>
          <w:szCs w:val="28"/>
        </w:rPr>
        <w:t>的</w:t>
      </w:r>
      <w:r w:rsidRPr="00B1072E">
        <w:rPr>
          <w:rFonts w:ascii="仿宋_GB2312" w:eastAsia="仿宋_GB2312" w:hAnsi="宋体" w:cs="Times New Roman" w:hint="eastAsia"/>
          <w:sz w:val="28"/>
          <w:szCs w:val="28"/>
        </w:rPr>
        <w:t>“中国问题研究文献出版目录及服务”等项目资金</w:t>
      </w:r>
      <w:r w:rsidR="00B1072E" w:rsidRPr="00B1072E">
        <w:rPr>
          <w:rFonts w:ascii="仿宋_GB2312" w:eastAsia="仿宋_GB2312" w:hAnsi="宋体" w:cs="Times New Roman" w:hint="eastAsia"/>
          <w:sz w:val="28"/>
          <w:szCs w:val="28"/>
        </w:rPr>
        <w:t>随着项目的开展转收入、成本</w:t>
      </w:r>
      <w:r w:rsidRPr="00B1072E">
        <w:rPr>
          <w:rFonts w:ascii="仿宋_GB2312" w:eastAsia="仿宋_GB2312" w:hAnsi="宋体" w:cs="Times New Roman" w:hint="eastAsia"/>
          <w:sz w:val="28"/>
          <w:szCs w:val="28"/>
        </w:rPr>
        <w:t>使</w:t>
      </w:r>
      <w:r w:rsidR="00B1072E" w:rsidRPr="00B1072E">
        <w:rPr>
          <w:rFonts w:ascii="仿宋_GB2312" w:eastAsia="仿宋_GB2312" w:hAnsi="宋体" w:cs="Times New Roman" w:hint="eastAsia"/>
          <w:sz w:val="28"/>
          <w:szCs w:val="28"/>
        </w:rPr>
        <w:t>得</w:t>
      </w:r>
      <w:r w:rsidRPr="00B1072E">
        <w:rPr>
          <w:rFonts w:ascii="仿宋_GB2312" w:eastAsia="仿宋_GB2312" w:hAnsi="宋体" w:cs="Times New Roman" w:hint="eastAsia"/>
          <w:sz w:val="28"/>
          <w:szCs w:val="28"/>
        </w:rPr>
        <w:t>递延收益发生变动。</w:t>
      </w:r>
    </w:p>
    <w:p w:rsidR="00516ED8" w:rsidRPr="00516ED8" w:rsidRDefault="00516ED8" w:rsidP="00516ED8">
      <w:pPr>
        <w:ind w:firstLineChars="196" w:firstLine="551"/>
        <w:rPr>
          <w:rFonts w:ascii="仿宋_GB2312" w:eastAsia="仿宋_GB2312" w:hAnsi="Times New Roman" w:cs="Times New Roman"/>
          <w:b/>
          <w:sz w:val="28"/>
          <w:szCs w:val="28"/>
        </w:rPr>
      </w:pPr>
    </w:p>
    <w:p w:rsidR="00516ED8" w:rsidRPr="00516ED8" w:rsidRDefault="00516ED8" w:rsidP="00516ED8">
      <w:pPr>
        <w:ind w:firstLineChars="196" w:firstLine="551"/>
        <w:rPr>
          <w:rFonts w:ascii="仿宋_GB2312" w:eastAsia="仿宋_GB2312" w:hAnsi="Times New Roman" w:cs="Times New Roman"/>
          <w:sz w:val="28"/>
          <w:szCs w:val="28"/>
        </w:rPr>
      </w:pPr>
      <w:r w:rsidRPr="00516ED8">
        <w:rPr>
          <w:rFonts w:ascii="仿宋_GB2312" w:eastAsia="仿宋_GB2312" w:hAnsi="Times New Roman" w:cs="Times New Roman" w:hint="eastAsia"/>
          <w:b/>
          <w:sz w:val="28"/>
          <w:szCs w:val="28"/>
        </w:rPr>
        <w:t>三、经营成果分析</w:t>
      </w:r>
    </w:p>
    <w:p w:rsidR="00516ED8" w:rsidRPr="00516ED8" w:rsidRDefault="00516ED8" w:rsidP="00516ED8">
      <w:pPr>
        <w:ind w:firstLine="645"/>
        <w:rPr>
          <w:rFonts w:ascii="仿宋_GB2312" w:eastAsia="仿宋_GB2312" w:hAnsi="Times New Roman" w:cs="Times New Roman"/>
          <w:b/>
          <w:sz w:val="28"/>
          <w:szCs w:val="28"/>
        </w:rPr>
      </w:pPr>
      <w:r w:rsidRPr="00516ED8">
        <w:rPr>
          <w:rFonts w:ascii="仿宋_GB2312" w:eastAsia="仿宋_GB2312" w:hAnsi="Times New Roman" w:cs="Times New Roman" w:hint="eastAsia"/>
          <w:b/>
          <w:sz w:val="28"/>
          <w:szCs w:val="28"/>
        </w:rPr>
        <w:t>1、营业总收入</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201</w:t>
      </w:r>
      <w:r w:rsidR="00CE442E">
        <w:rPr>
          <w:rFonts w:ascii="仿宋_GB2312" w:eastAsia="仿宋_GB2312" w:hAnsi="宋体" w:cs="Times New Roman" w:hint="eastAsia"/>
          <w:sz w:val="28"/>
          <w:szCs w:val="28"/>
        </w:rPr>
        <w:t>7</w:t>
      </w:r>
      <w:r w:rsidRPr="00516ED8">
        <w:rPr>
          <w:rFonts w:ascii="仿宋_GB2312" w:eastAsia="仿宋_GB2312" w:hAnsi="宋体" w:cs="Times New Roman" w:hint="eastAsia"/>
          <w:sz w:val="28"/>
          <w:szCs w:val="28"/>
        </w:rPr>
        <w:t>年度我校企业取得营业总收入</w:t>
      </w:r>
      <w:r w:rsidR="00386DA5">
        <w:rPr>
          <w:rFonts w:ascii="仿宋_GB2312" w:eastAsia="仿宋_GB2312" w:hAnsi="宋体" w:cs="Times New Roman" w:hint="eastAsia"/>
          <w:sz w:val="28"/>
          <w:szCs w:val="28"/>
        </w:rPr>
        <w:t>70890</w:t>
      </w:r>
      <w:r w:rsidRPr="00516ED8">
        <w:rPr>
          <w:rFonts w:ascii="仿宋_GB2312" w:eastAsia="仿宋_GB2312" w:hAnsi="宋体" w:cs="Times New Roman" w:hint="eastAsia"/>
          <w:sz w:val="28"/>
          <w:szCs w:val="28"/>
        </w:rPr>
        <w:t>万元，比上年</w:t>
      </w:r>
      <w:r w:rsidR="00386DA5" w:rsidRPr="00516ED8">
        <w:rPr>
          <w:rFonts w:ascii="仿宋_GB2312" w:eastAsia="仿宋_GB2312" w:hAnsi="宋体" w:cs="Times New Roman" w:hint="eastAsia"/>
          <w:sz w:val="28"/>
          <w:szCs w:val="28"/>
        </w:rPr>
        <w:t>68722</w:t>
      </w:r>
      <w:r w:rsidRPr="00516ED8">
        <w:rPr>
          <w:rFonts w:ascii="仿宋_GB2312" w:eastAsia="仿宋_GB2312" w:hAnsi="宋体" w:cs="Times New Roman" w:hint="eastAsia"/>
          <w:sz w:val="28"/>
          <w:szCs w:val="28"/>
        </w:rPr>
        <w:t>万元增加</w:t>
      </w:r>
      <w:r w:rsidR="00386DA5">
        <w:rPr>
          <w:rFonts w:ascii="仿宋_GB2312" w:eastAsia="仿宋_GB2312" w:hAnsi="宋体" w:cs="Times New Roman" w:hint="eastAsia"/>
          <w:sz w:val="28"/>
          <w:szCs w:val="28"/>
        </w:rPr>
        <w:t>2168</w:t>
      </w:r>
      <w:r w:rsidRPr="00516ED8">
        <w:rPr>
          <w:rFonts w:ascii="仿宋_GB2312" w:eastAsia="仿宋_GB2312" w:hAnsi="宋体" w:cs="Times New Roman" w:hint="eastAsia"/>
          <w:sz w:val="28"/>
          <w:szCs w:val="28"/>
        </w:rPr>
        <w:t>万元，增长</w:t>
      </w:r>
      <w:r w:rsidR="00386DA5">
        <w:rPr>
          <w:rFonts w:ascii="仿宋_GB2312" w:eastAsia="仿宋_GB2312" w:hAnsi="宋体" w:cs="Times New Roman" w:hint="eastAsia"/>
          <w:sz w:val="28"/>
          <w:szCs w:val="28"/>
        </w:rPr>
        <w:t>3.15</w:t>
      </w:r>
      <w:r w:rsidRPr="00516ED8">
        <w:rPr>
          <w:rFonts w:ascii="仿宋_GB2312" w:eastAsia="仿宋_GB2312" w:hAnsi="宋体" w:cs="Times New Roman" w:hint="eastAsia"/>
          <w:sz w:val="28"/>
          <w:szCs w:val="28"/>
        </w:rPr>
        <w:t>％。其中：资产公司营业总收入</w:t>
      </w:r>
      <w:r w:rsidR="00386DA5">
        <w:rPr>
          <w:rFonts w:ascii="仿宋_GB2312" w:eastAsia="仿宋_GB2312" w:hAnsi="宋体" w:cs="Times New Roman" w:hint="eastAsia"/>
          <w:sz w:val="28"/>
          <w:szCs w:val="28"/>
        </w:rPr>
        <w:t>62399</w:t>
      </w:r>
      <w:r w:rsidRPr="00516ED8">
        <w:rPr>
          <w:rFonts w:ascii="仿宋_GB2312" w:eastAsia="仿宋_GB2312" w:hAnsi="宋体" w:cs="Times New Roman" w:hint="eastAsia"/>
          <w:sz w:val="28"/>
          <w:szCs w:val="28"/>
        </w:rPr>
        <w:t>万元，比上年</w:t>
      </w:r>
      <w:r w:rsidR="00386DA5" w:rsidRPr="00516ED8">
        <w:rPr>
          <w:rFonts w:ascii="仿宋_GB2312" w:eastAsia="仿宋_GB2312" w:hAnsi="宋体" w:cs="Times New Roman" w:hint="eastAsia"/>
          <w:sz w:val="28"/>
          <w:szCs w:val="28"/>
        </w:rPr>
        <w:t>60769</w:t>
      </w:r>
      <w:r w:rsidRPr="00516ED8">
        <w:rPr>
          <w:rFonts w:ascii="仿宋_GB2312" w:eastAsia="仿宋_GB2312" w:hAnsi="宋体" w:cs="Times New Roman" w:hint="eastAsia"/>
          <w:sz w:val="28"/>
          <w:szCs w:val="28"/>
        </w:rPr>
        <w:t>万元增长</w:t>
      </w:r>
      <w:r w:rsidR="00386DA5">
        <w:rPr>
          <w:rFonts w:ascii="仿宋_GB2312" w:eastAsia="仿宋_GB2312" w:hAnsi="宋体" w:cs="Times New Roman" w:hint="eastAsia"/>
          <w:sz w:val="28"/>
          <w:szCs w:val="28"/>
        </w:rPr>
        <w:t>1630</w:t>
      </w:r>
      <w:r w:rsidRPr="00516ED8">
        <w:rPr>
          <w:rFonts w:ascii="仿宋_GB2312" w:eastAsia="仿宋_GB2312" w:hAnsi="宋体" w:cs="Times New Roman" w:hint="eastAsia"/>
          <w:sz w:val="28"/>
          <w:szCs w:val="28"/>
        </w:rPr>
        <w:t>万元，增长</w:t>
      </w:r>
      <w:r w:rsidR="00386DA5">
        <w:rPr>
          <w:rFonts w:ascii="仿宋_GB2312" w:eastAsia="仿宋_GB2312" w:hAnsi="宋体" w:cs="Times New Roman" w:hint="eastAsia"/>
          <w:sz w:val="28"/>
          <w:szCs w:val="28"/>
        </w:rPr>
        <w:t>2.68</w:t>
      </w:r>
      <w:r w:rsidRPr="00516ED8">
        <w:rPr>
          <w:rFonts w:ascii="仿宋_GB2312" w:eastAsia="仿宋_GB2312" w:hAnsi="宋体" w:cs="Times New Roman" w:hint="eastAsia"/>
          <w:sz w:val="28"/>
          <w:szCs w:val="28"/>
        </w:rPr>
        <w:t>%；书报中心营业总收入</w:t>
      </w:r>
      <w:r w:rsidR="00386DA5">
        <w:rPr>
          <w:rFonts w:ascii="仿宋_GB2312" w:eastAsia="仿宋_GB2312" w:hAnsi="宋体" w:cs="Times New Roman" w:hint="eastAsia"/>
          <w:sz w:val="28"/>
          <w:szCs w:val="28"/>
        </w:rPr>
        <w:t>8491</w:t>
      </w:r>
      <w:r w:rsidRPr="00516ED8">
        <w:rPr>
          <w:rFonts w:ascii="仿宋_GB2312" w:eastAsia="仿宋_GB2312" w:hAnsi="宋体" w:cs="Times New Roman" w:hint="eastAsia"/>
          <w:sz w:val="28"/>
          <w:szCs w:val="28"/>
        </w:rPr>
        <w:lastRenderedPageBreak/>
        <w:t>万元比上年</w:t>
      </w:r>
      <w:r w:rsidR="00386DA5" w:rsidRPr="00516ED8">
        <w:rPr>
          <w:rFonts w:ascii="仿宋_GB2312" w:eastAsia="仿宋_GB2312" w:hAnsi="宋体" w:cs="Times New Roman" w:hint="eastAsia"/>
          <w:sz w:val="28"/>
          <w:szCs w:val="28"/>
        </w:rPr>
        <w:t>7953</w:t>
      </w:r>
      <w:r w:rsidRPr="00516ED8">
        <w:rPr>
          <w:rFonts w:ascii="仿宋_GB2312" w:eastAsia="仿宋_GB2312" w:hAnsi="宋体" w:cs="Times New Roman" w:hint="eastAsia"/>
          <w:sz w:val="28"/>
          <w:szCs w:val="28"/>
        </w:rPr>
        <w:t>万元增长</w:t>
      </w:r>
      <w:r w:rsidR="00386DA5">
        <w:rPr>
          <w:rFonts w:ascii="仿宋_GB2312" w:eastAsia="仿宋_GB2312" w:hAnsi="宋体" w:cs="Times New Roman" w:hint="eastAsia"/>
          <w:sz w:val="28"/>
          <w:szCs w:val="28"/>
        </w:rPr>
        <w:t>538</w:t>
      </w:r>
      <w:r w:rsidRPr="00516ED8">
        <w:rPr>
          <w:rFonts w:ascii="仿宋_GB2312" w:eastAsia="仿宋_GB2312" w:hAnsi="宋体" w:cs="Times New Roman" w:hint="eastAsia"/>
          <w:sz w:val="28"/>
          <w:szCs w:val="28"/>
        </w:rPr>
        <w:t>万元，增长</w:t>
      </w:r>
      <w:r w:rsidR="00386DA5">
        <w:rPr>
          <w:rFonts w:ascii="仿宋_GB2312" w:eastAsia="仿宋_GB2312" w:hAnsi="宋体" w:cs="Times New Roman" w:hint="eastAsia"/>
          <w:sz w:val="28"/>
          <w:szCs w:val="28"/>
        </w:rPr>
        <w:t>6.76</w:t>
      </w:r>
      <w:r w:rsidRPr="00516ED8">
        <w:rPr>
          <w:rFonts w:ascii="仿宋_GB2312" w:eastAsia="仿宋_GB2312" w:hAnsi="宋体" w:cs="Times New Roman" w:hint="eastAsia"/>
          <w:sz w:val="28"/>
          <w:szCs w:val="28"/>
        </w:rPr>
        <w:t>%。</w:t>
      </w:r>
    </w:p>
    <w:p w:rsidR="00516ED8" w:rsidRPr="00516ED8" w:rsidRDefault="00516ED8" w:rsidP="009A6AD3">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资产公司营业总收入增长</w:t>
      </w:r>
      <w:r w:rsidR="00386DA5">
        <w:rPr>
          <w:rFonts w:ascii="仿宋_GB2312" w:eastAsia="仿宋_GB2312" w:hAnsi="宋体" w:cs="Times New Roman" w:hint="eastAsia"/>
          <w:sz w:val="28"/>
          <w:szCs w:val="28"/>
        </w:rPr>
        <w:t>1630</w:t>
      </w:r>
      <w:r w:rsidRPr="00516ED8">
        <w:rPr>
          <w:rFonts w:ascii="仿宋_GB2312" w:eastAsia="仿宋_GB2312" w:hAnsi="宋体" w:cs="Times New Roman" w:hint="eastAsia"/>
          <w:sz w:val="28"/>
          <w:szCs w:val="28"/>
        </w:rPr>
        <w:t>万元，主要为子公司出版社营业总收入增长</w:t>
      </w:r>
      <w:r w:rsidR="00386DA5">
        <w:rPr>
          <w:rFonts w:ascii="仿宋_GB2312" w:eastAsia="仿宋_GB2312" w:hAnsi="宋体" w:cs="Times New Roman" w:hint="eastAsia"/>
          <w:sz w:val="28"/>
          <w:szCs w:val="28"/>
        </w:rPr>
        <w:t>787</w:t>
      </w:r>
      <w:r w:rsidRPr="00516ED8">
        <w:rPr>
          <w:rFonts w:ascii="仿宋_GB2312" w:eastAsia="仿宋_GB2312" w:hAnsi="宋体" w:cs="Times New Roman" w:hint="eastAsia"/>
          <w:sz w:val="28"/>
          <w:szCs w:val="28"/>
        </w:rPr>
        <w:t>万元（由于</w:t>
      </w:r>
      <w:r w:rsidR="00386DA5" w:rsidRPr="00386DA5">
        <w:rPr>
          <w:rFonts w:ascii="仿宋_GB2312" w:eastAsia="仿宋_GB2312" w:hAnsi="宋体" w:cs="Times New Roman" w:hint="eastAsia"/>
          <w:sz w:val="28"/>
          <w:szCs w:val="28"/>
        </w:rPr>
        <w:t>出版社多元化经营，会议培训费、翻译费等收入增加</w:t>
      </w:r>
      <w:r w:rsidRPr="00516ED8">
        <w:rPr>
          <w:rFonts w:ascii="仿宋_GB2312" w:eastAsia="仿宋_GB2312" w:hAnsi="宋体" w:cs="Times New Roman" w:hint="eastAsia"/>
          <w:sz w:val="28"/>
          <w:szCs w:val="28"/>
        </w:rPr>
        <w:t>）、明德物业公司增长</w:t>
      </w:r>
      <w:r w:rsidR="00386DA5">
        <w:rPr>
          <w:rFonts w:ascii="仿宋_GB2312" w:eastAsia="仿宋_GB2312" w:hAnsi="宋体" w:cs="Times New Roman" w:hint="eastAsia"/>
          <w:sz w:val="28"/>
          <w:szCs w:val="28"/>
        </w:rPr>
        <w:t>376</w:t>
      </w:r>
      <w:r w:rsidRPr="00516ED8">
        <w:rPr>
          <w:rFonts w:ascii="仿宋_GB2312" w:eastAsia="仿宋_GB2312" w:hAnsi="宋体" w:cs="Times New Roman" w:hint="eastAsia"/>
          <w:sz w:val="28"/>
          <w:szCs w:val="28"/>
        </w:rPr>
        <w:t>万元（由于世纪明德</w:t>
      </w:r>
      <w:r w:rsidR="00386DA5" w:rsidRPr="00386DA5">
        <w:rPr>
          <w:rFonts w:ascii="仿宋_GB2312" w:eastAsia="仿宋_GB2312" w:hAnsi="宋体" w:cs="Times New Roman" w:hint="eastAsia"/>
          <w:sz w:val="28"/>
          <w:szCs w:val="28"/>
        </w:rPr>
        <w:t>经营场馆社会影响力加大，除校内师生之外已形成一定的社会消费群体</w:t>
      </w:r>
      <w:r w:rsidRPr="00516ED8">
        <w:rPr>
          <w:rFonts w:ascii="仿宋_GB2312" w:eastAsia="仿宋_GB2312" w:hAnsi="宋体" w:cs="Times New Roman" w:hint="eastAsia"/>
          <w:sz w:val="28"/>
          <w:szCs w:val="28"/>
        </w:rPr>
        <w:t>）</w:t>
      </w:r>
      <w:r w:rsidR="00386DA5" w:rsidRPr="00516ED8">
        <w:rPr>
          <w:rFonts w:ascii="仿宋_GB2312" w:eastAsia="仿宋_GB2312" w:hAnsi="宋体" w:cs="Times New Roman" w:hint="eastAsia"/>
          <w:sz w:val="28"/>
          <w:szCs w:val="28"/>
        </w:rPr>
        <w:t>、</w:t>
      </w:r>
      <w:r w:rsidR="004820F1" w:rsidRPr="004820F1">
        <w:rPr>
          <w:rFonts w:ascii="仿宋_GB2312" w:eastAsia="仿宋_GB2312" w:hAnsi="宋体" w:cs="Times New Roman" w:hint="eastAsia"/>
          <w:sz w:val="28"/>
          <w:szCs w:val="28"/>
        </w:rPr>
        <w:t>世纪方兴商贸公司增</w:t>
      </w:r>
      <w:r w:rsidR="004820F1">
        <w:rPr>
          <w:rFonts w:ascii="仿宋_GB2312" w:eastAsia="仿宋_GB2312" w:hAnsi="宋体" w:cs="Times New Roman" w:hint="eastAsia"/>
          <w:sz w:val="28"/>
          <w:szCs w:val="28"/>
        </w:rPr>
        <w:t>长</w:t>
      </w:r>
      <w:r w:rsidR="004820F1" w:rsidRPr="004820F1">
        <w:rPr>
          <w:rFonts w:ascii="仿宋_GB2312" w:eastAsia="仿宋_GB2312" w:hAnsi="宋体" w:cs="Times New Roman" w:hint="eastAsia"/>
          <w:sz w:val="28"/>
          <w:szCs w:val="28"/>
        </w:rPr>
        <w:t>539.32万元</w:t>
      </w:r>
      <w:r w:rsidR="004820F1">
        <w:rPr>
          <w:rFonts w:ascii="仿宋_GB2312" w:eastAsia="仿宋_GB2312" w:hAnsi="宋体" w:cs="Times New Roman" w:hint="eastAsia"/>
          <w:sz w:val="28"/>
          <w:szCs w:val="28"/>
        </w:rPr>
        <w:t>（</w:t>
      </w:r>
      <w:r w:rsidR="004820F1" w:rsidRPr="004820F1">
        <w:rPr>
          <w:rFonts w:ascii="仿宋_GB2312" w:eastAsia="仿宋_GB2312" w:hAnsi="宋体" w:cs="Times New Roman" w:hint="eastAsia"/>
          <w:sz w:val="28"/>
          <w:szCs w:val="28"/>
        </w:rPr>
        <w:t>公司</w:t>
      </w:r>
      <w:r w:rsidR="004820F1">
        <w:rPr>
          <w:rFonts w:ascii="仿宋_GB2312" w:eastAsia="仿宋_GB2312" w:hAnsi="宋体" w:cs="Times New Roman" w:hint="eastAsia"/>
          <w:sz w:val="28"/>
          <w:szCs w:val="28"/>
        </w:rPr>
        <w:t>当年</w:t>
      </w:r>
      <w:r w:rsidR="004820F1" w:rsidRPr="004820F1">
        <w:rPr>
          <w:rFonts w:ascii="仿宋_GB2312" w:eastAsia="仿宋_GB2312" w:hAnsi="宋体" w:cs="Times New Roman" w:hint="eastAsia"/>
          <w:sz w:val="28"/>
          <w:szCs w:val="28"/>
        </w:rPr>
        <w:t>扩大规模，新开两家纪念品店，收入随之增加</w:t>
      </w:r>
      <w:r w:rsidR="004820F1">
        <w:rPr>
          <w:rFonts w:ascii="仿宋_GB2312" w:eastAsia="仿宋_GB2312" w:hAnsi="宋体" w:cs="Times New Roman" w:hint="eastAsia"/>
          <w:sz w:val="28"/>
          <w:szCs w:val="28"/>
        </w:rPr>
        <w:t>）</w:t>
      </w:r>
      <w:r w:rsidR="009A6AD3">
        <w:rPr>
          <w:rFonts w:ascii="仿宋_GB2312" w:eastAsia="仿宋_GB2312" w:hAnsi="宋体" w:cs="Times New Roman" w:hint="eastAsia"/>
          <w:sz w:val="28"/>
          <w:szCs w:val="28"/>
        </w:rPr>
        <w:t>、</w:t>
      </w:r>
      <w:r w:rsidR="00386DA5" w:rsidRPr="00516ED8">
        <w:rPr>
          <w:rFonts w:ascii="仿宋_GB2312" w:eastAsia="仿宋_GB2312" w:hAnsi="宋体" w:cs="Times New Roman" w:hint="eastAsia"/>
          <w:sz w:val="28"/>
          <w:szCs w:val="28"/>
        </w:rPr>
        <w:t>文化科技园公司</w:t>
      </w:r>
      <w:r w:rsidR="00386DA5">
        <w:rPr>
          <w:rFonts w:ascii="仿宋_GB2312" w:eastAsia="仿宋_GB2312" w:hAnsi="宋体" w:cs="Times New Roman" w:hint="eastAsia"/>
          <w:sz w:val="28"/>
          <w:szCs w:val="28"/>
        </w:rPr>
        <w:t>减少100</w:t>
      </w:r>
      <w:r w:rsidR="00386DA5" w:rsidRPr="00516ED8">
        <w:rPr>
          <w:rFonts w:ascii="仿宋_GB2312" w:eastAsia="仿宋_GB2312" w:hAnsi="宋体" w:cs="Times New Roman" w:hint="eastAsia"/>
          <w:sz w:val="28"/>
          <w:szCs w:val="28"/>
        </w:rPr>
        <w:t>万元（由于物业管理及相关服务收入有所增加所致）</w:t>
      </w:r>
      <w:r w:rsidRPr="00516ED8">
        <w:rPr>
          <w:rFonts w:ascii="仿宋_GB2312" w:eastAsia="仿宋_GB2312" w:hAnsi="宋体" w:cs="Times New Roman" w:hint="eastAsia"/>
          <w:sz w:val="28"/>
          <w:szCs w:val="28"/>
        </w:rPr>
        <w:t>所致。</w:t>
      </w:r>
    </w:p>
    <w:p w:rsidR="00516ED8" w:rsidRPr="00516ED8" w:rsidRDefault="00516ED8" w:rsidP="00516ED8">
      <w:pPr>
        <w:ind w:firstLine="645"/>
        <w:rPr>
          <w:rFonts w:ascii="仿宋_GB2312" w:eastAsia="仿宋_GB2312" w:hAnsi="宋体" w:cs="Times New Roman"/>
          <w:sz w:val="28"/>
          <w:szCs w:val="28"/>
        </w:rPr>
      </w:pPr>
      <w:r w:rsidRPr="00A42B35">
        <w:rPr>
          <w:rFonts w:ascii="仿宋_GB2312" w:eastAsia="仿宋_GB2312" w:hAnsi="宋体" w:cs="Times New Roman" w:hint="eastAsia"/>
          <w:sz w:val="28"/>
          <w:szCs w:val="28"/>
        </w:rPr>
        <w:t>书报中心营业总收入增长</w:t>
      </w:r>
      <w:r w:rsidR="004A569C" w:rsidRPr="00A42B35">
        <w:rPr>
          <w:rFonts w:ascii="仿宋_GB2312" w:eastAsia="仿宋_GB2312" w:hAnsi="宋体" w:cs="Times New Roman" w:hint="eastAsia"/>
          <w:sz w:val="28"/>
          <w:szCs w:val="28"/>
        </w:rPr>
        <w:t>538</w:t>
      </w:r>
      <w:r w:rsidRPr="00A42B35">
        <w:rPr>
          <w:rFonts w:ascii="仿宋_GB2312" w:eastAsia="仿宋_GB2312" w:hAnsi="宋体" w:cs="Times New Roman" w:hint="eastAsia"/>
          <w:sz w:val="28"/>
          <w:szCs w:val="28"/>
        </w:rPr>
        <w:t>万元，</w:t>
      </w:r>
      <w:r w:rsidR="004A569C" w:rsidRPr="00A42B35">
        <w:rPr>
          <w:rFonts w:ascii="仿宋_GB2312" w:eastAsia="仿宋_GB2312" w:hAnsi="宋体" w:cs="Times New Roman" w:hint="eastAsia"/>
          <w:sz w:val="28"/>
          <w:szCs w:val="28"/>
        </w:rPr>
        <w:t>其中书报中心</w:t>
      </w:r>
      <w:r w:rsidR="00A42B35" w:rsidRPr="00A42B35">
        <w:rPr>
          <w:rFonts w:ascii="仿宋_GB2312" w:eastAsia="仿宋_GB2312" w:hAnsi="宋体" w:cs="Times New Roman" w:hint="eastAsia"/>
          <w:sz w:val="28"/>
          <w:szCs w:val="28"/>
        </w:rPr>
        <w:t>由于刊物价格调整</w:t>
      </w:r>
      <w:r w:rsidR="004A569C" w:rsidRPr="00A42B35">
        <w:rPr>
          <w:rFonts w:ascii="仿宋_GB2312" w:eastAsia="仿宋_GB2312" w:hAnsi="宋体" w:cs="Times New Roman" w:hint="eastAsia"/>
          <w:sz w:val="28"/>
          <w:szCs w:val="28"/>
        </w:rPr>
        <w:t>主营业务收入增加66.06万元、</w:t>
      </w:r>
      <w:r w:rsidR="00A42B35" w:rsidRPr="00A42B35">
        <w:rPr>
          <w:rFonts w:ascii="仿宋_GB2312" w:eastAsia="仿宋_GB2312" w:hAnsi="宋体" w:cs="Times New Roman" w:hint="eastAsia"/>
          <w:sz w:val="28"/>
          <w:szCs w:val="28"/>
        </w:rPr>
        <w:t>培训广告等开发力度加大使</w:t>
      </w:r>
      <w:r w:rsidR="004A569C" w:rsidRPr="00A42B35">
        <w:rPr>
          <w:rFonts w:ascii="仿宋_GB2312" w:eastAsia="仿宋_GB2312" w:hAnsi="宋体" w:cs="Times New Roman" w:hint="eastAsia"/>
          <w:sz w:val="28"/>
          <w:szCs w:val="28"/>
        </w:rPr>
        <w:t>其他业务收入增加119.70万元，人大数</w:t>
      </w:r>
      <w:proofErr w:type="gramStart"/>
      <w:r w:rsidR="004A569C" w:rsidRPr="00A42B35">
        <w:rPr>
          <w:rFonts w:ascii="仿宋_GB2312" w:eastAsia="仿宋_GB2312" w:hAnsi="宋体" w:cs="Times New Roman" w:hint="eastAsia"/>
          <w:sz w:val="28"/>
          <w:szCs w:val="28"/>
        </w:rPr>
        <w:t>媒</w:t>
      </w:r>
      <w:proofErr w:type="gramEnd"/>
      <w:r w:rsidR="004A569C" w:rsidRPr="00A42B35">
        <w:rPr>
          <w:rFonts w:ascii="仿宋_GB2312" w:eastAsia="仿宋_GB2312" w:hAnsi="宋体" w:cs="Times New Roman" w:hint="eastAsia"/>
          <w:sz w:val="28"/>
          <w:szCs w:val="28"/>
        </w:rPr>
        <w:t>公司</w:t>
      </w:r>
      <w:r w:rsidR="00A42B35" w:rsidRPr="00A42B35">
        <w:rPr>
          <w:rFonts w:ascii="仿宋_GB2312" w:eastAsia="仿宋_GB2312" w:hAnsi="宋体" w:cs="Times New Roman" w:hint="eastAsia"/>
          <w:sz w:val="28"/>
          <w:szCs w:val="28"/>
        </w:rPr>
        <w:t>由于打包销售数据库产品增加总</w:t>
      </w:r>
      <w:proofErr w:type="gramStart"/>
      <w:r w:rsidR="00A42B35" w:rsidRPr="00A42B35">
        <w:rPr>
          <w:rFonts w:ascii="仿宋_GB2312" w:eastAsia="仿宋_GB2312" w:hAnsi="宋体" w:cs="Times New Roman" w:hint="eastAsia"/>
          <w:sz w:val="28"/>
          <w:szCs w:val="28"/>
        </w:rPr>
        <w:t>包收入</w:t>
      </w:r>
      <w:proofErr w:type="gramEnd"/>
      <w:r w:rsidR="00B1072E">
        <w:rPr>
          <w:rFonts w:ascii="仿宋_GB2312" w:eastAsia="仿宋_GB2312" w:hAnsi="宋体" w:cs="Times New Roman" w:hint="eastAsia"/>
          <w:sz w:val="28"/>
          <w:szCs w:val="28"/>
        </w:rPr>
        <w:t>及开拓新客户</w:t>
      </w:r>
      <w:r w:rsidR="00A42B35" w:rsidRPr="00A42B35">
        <w:rPr>
          <w:rFonts w:ascii="仿宋_GB2312" w:eastAsia="仿宋_GB2312" w:hAnsi="宋体" w:cs="Times New Roman" w:hint="eastAsia"/>
          <w:sz w:val="28"/>
          <w:szCs w:val="28"/>
        </w:rPr>
        <w:t>使</w:t>
      </w:r>
      <w:r w:rsidR="004A569C" w:rsidRPr="00A42B35">
        <w:rPr>
          <w:rFonts w:ascii="仿宋_GB2312" w:eastAsia="仿宋_GB2312" w:hAnsi="宋体" w:cs="Times New Roman" w:hint="eastAsia"/>
          <w:sz w:val="28"/>
          <w:szCs w:val="28"/>
        </w:rPr>
        <w:t>营业收入增加295.27万元。</w:t>
      </w:r>
    </w:p>
    <w:p w:rsidR="00516ED8" w:rsidRPr="00516ED8" w:rsidRDefault="00516ED8" w:rsidP="00516ED8">
      <w:pPr>
        <w:ind w:firstLineChars="196" w:firstLine="551"/>
        <w:rPr>
          <w:rFonts w:ascii="仿宋_GB2312" w:eastAsia="仿宋_GB2312" w:hAnsi="宋体" w:cs="Times New Roman"/>
          <w:sz w:val="28"/>
          <w:szCs w:val="28"/>
        </w:rPr>
      </w:pPr>
      <w:r w:rsidRPr="00516ED8">
        <w:rPr>
          <w:rFonts w:ascii="仿宋_GB2312" w:eastAsia="仿宋_GB2312" w:hAnsi="宋体" w:cs="Times New Roman" w:hint="eastAsia"/>
          <w:b/>
          <w:sz w:val="28"/>
          <w:szCs w:val="28"/>
        </w:rPr>
        <w:t>2、成本费用等情况</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201</w:t>
      </w:r>
      <w:r w:rsidR="004820F1">
        <w:rPr>
          <w:rFonts w:ascii="仿宋_GB2312" w:eastAsia="仿宋_GB2312" w:hAnsi="宋体" w:cs="Times New Roman" w:hint="eastAsia"/>
          <w:sz w:val="28"/>
          <w:szCs w:val="28"/>
        </w:rPr>
        <w:t>7</w:t>
      </w:r>
      <w:r w:rsidRPr="00516ED8">
        <w:rPr>
          <w:rFonts w:ascii="仿宋_GB2312" w:eastAsia="仿宋_GB2312" w:hAnsi="宋体" w:cs="Times New Roman" w:hint="eastAsia"/>
          <w:sz w:val="28"/>
          <w:szCs w:val="28"/>
        </w:rPr>
        <w:t>年度我校企业发生营业总成本</w:t>
      </w:r>
      <w:r w:rsidR="004820F1">
        <w:rPr>
          <w:rFonts w:ascii="仿宋_GB2312" w:eastAsia="仿宋_GB2312" w:hAnsi="宋体" w:cs="Times New Roman" w:hint="eastAsia"/>
          <w:sz w:val="28"/>
          <w:szCs w:val="28"/>
        </w:rPr>
        <w:t>62804</w:t>
      </w:r>
      <w:r w:rsidRPr="00516ED8">
        <w:rPr>
          <w:rFonts w:ascii="仿宋_GB2312" w:eastAsia="仿宋_GB2312" w:hAnsi="宋体" w:cs="Times New Roman" w:hint="eastAsia"/>
          <w:sz w:val="28"/>
          <w:szCs w:val="28"/>
        </w:rPr>
        <w:t>万元，比上年</w:t>
      </w:r>
      <w:r w:rsidR="004820F1" w:rsidRPr="00516ED8">
        <w:rPr>
          <w:rFonts w:ascii="仿宋_GB2312" w:eastAsia="仿宋_GB2312" w:hAnsi="宋体" w:cs="Times New Roman" w:hint="eastAsia"/>
          <w:sz w:val="28"/>
          <w:szCs w:val="28"/>
        </w:rPr>
        <w:t>59802</w:t>
      </w:r>
      <w:r w:rsidRPr="00516ED8">
        <w:rPr>
          <w:rFonts w:ascii="仿宋_GB2312" w:eastAsia="仿宋_GB2312" w:hAnsi="宋体" w:cs="Times New Roman" w:hint="eastAsia"/>
          <w:sz w:val="28"/>
          <w:szCs w:val="28"/>
        </w:rPr>
        <w:t>万元增加</w:t>
      </w:r>
      <w:r w:rsidR="004820F1">
        <w:rPr>
          <w:rFonts w:ascii="仿宋_GB2312" w:eastAsia="仿宋_GB2312" w:hAnsi="宋体" w:cs="Times New Roman" w:hint="eastAsia"/>
          <w:sz w:val="28"/>
          <w:szCs w:val="28"/>
        </w:rPr>
        <w:t>3002</w:t>
      </w:r>
      <w:r w:rsidRPr="00516ED8">
        <w:rPr>
          <w:rFonts w:ascii="仿宋_GB2312" w:eastAsia="仿宋_GB2312" w:hAnsi="宋体" w:cs="Times New Roman" w:hint="eastAsia"/>
          <w:sz w:val="28"/>
          <w:szCs w:val="28"/>
        </w:rPr>
        <w:t>万元，增长</w:t>
      </w:r>
      <w:r w:rsidR="004820F1">
        <w:rPr>
          <w:rFonts w:ascii="仿宋_GB2312" w:eastAsia="仿宋_GB2312" w:hAnsi="宋体" w:cs="Times New Roman" w:hint="eastAsia"/>
          <w:sz w:val="28"/>
          <w:szCs w:val="28"/>
        </w:rPr>
        <w:t>5.02</w:t>
      </w:r>
      <w:r w:rsidRPr="00516ED8">
        <w:rPr>
          <w:rFonts w:ascii="仿宋_GB2312" w:eastAsia="仿宋_GB2312" w:hAnsi="宋体" w:cs="Times New Roman" w:hint="eastAsia"/>
          <w:sz w:val="28"/>
          <w:szCs w:val="28"/>
        </w:rPr>
        <w:t>％。其中：</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营业成本</w:t>
      </w:r>
      <w:r w:rsidR="004820F1">
        <w:rPr>
          <w:rFonts w:ascii="仿宋_GB2312" w:eastAsia="仿宋_GB2312" w:hAnsi="宋体" w:cs="Times New Roman" w:hint="eastAsia"/>
          <w:sz w:val="28"/>
          <w:szCs w:val="28"/>
        </w:rPr>
        <w:t>42565</w:t>
      </w:r>
      <w:r w:rsidRPr="00516ED8">
        <w:rPr>
          <w:rFonts w:ascii="仿宋_GB2312" w:eastAsia="仿宋_GB2312" w:hAnsi="宋体" w:cs="Times New Roman" w:hint="eastAsia"/>
          <w:sz w:val="28"/>
          <w:szCs w:val="28"/>
        </w:rPr>
        <w:t>万元，占营业总成本的</w:t>
      </w:r>
      <w:r w:rsidR="004820F1">
        <w:rPr>
          <w:rFonts w:ascii="仿宋_GB2312" w:eastAsia="仿宋_GB2312" w:hAnsi="宋体" w:cs="Times New Roman" w:hint="eastAsia"/>
          <w:sz w:val="28"/>
          <w:szCs w:val="28"/>
        </w:rPr>
        <w:t>67.77</w:t>
      </w:r>
      <w:r w:rsidRPr="00516ED8">
        <w:rPr>
          <w:rFonts w:ascii="仿宋_GB2312" w:eastAsia="仿宋_GB2312" w:hAnsi="宋体" w:cs="Times New Roman" w:hint="eastAsia"/>
          <w:sz w:val="28"/>
          <w:szCs w:val="28"/>
        </w:rPr>
        <w:t>%，比上年</w:t>
      </w:r>
      <w:r w:rsidR="004820F1" w:rsidRPr="00516ED8">
        <w:rPr>
          <w:rFonts w:ascii="仿宋_GB2312" w:eastAsia="仿宋_GB2312" w:hAnsi="宋体" w:cs="Times New Roman" w:hint="eastAsia"/>
          <w:sz w:val="28"/>
          <w:szCs w:val="28"/>
        </w:rPr>
        <w:t>41422</w:t>
      </w:r>
      <w:r w:rsidRPr="00516ED8">
        <w:rPr>
          <w:rFonts w:ascii="仿宋_GB2312" w:eastAsia="仿宋_GB2312" w:hAnsi="宋体" w:cs="Times New Roman" w:hint="eastAsia"/>
          <w:sz w:val="28"/>
          <w:szCs w:val="28"/>
        </w:rPr>
        <w:t>万元增加</w:t>
      </w:r>
      <w:r w:rsidR="004820F1">
        <w:rPr>
          <w:rFonts w:ascii="仿宋_GB2312" w:eastAsia="仿宋_GB2312" w:hAnsi="宋体" w:cs="Times New Roman" w:hint="eastAsia"/>
          <w:sz w:val="28"/>
          <w:szCs w:val="28"/>
        </w:rPr>
        <w:t>1143</w:t>
      </w:r>
      <w:r w:rsidRPr="00516ED8">
        <w:rPr>
          <w:rFonts w:ascii="仿宋_GB2312" w:eastAsia="仿宋_GB2312" w:hAnsi="宋体" w:cs="Times New Roman" w:hint="eastAsia"/>
          <w:sz w:val="28"/>
          <w:szCs w:val="28"/>
        </w:rPr>
        <w:t>万元，增长</w:t>
      </w:r>
      <w:r w:rsidR="004820F1">
        <w:rPr>
          <w:rFonts w:ascii="仿宋_GB2312" w:eastAsia="仿宋_GB2312" w:hAnsi="宋体" w:cs="Times New Roman" w:hint="eastAsia"/>
          <w:sz w:val="28"/>
          <w:szCs w:val="28"/>
        </w:rPr>
        <w:t>2.76</w:t>
      </w:r>
      <w:r w:rsidRPr="00516ED8">
        <w:rPr>
          <w:rFonts w:ascii="仿宋_GB2312" w:eastAsia="仿宋_GB2312" w:hAnsi="宋体" w:cs="Times New Roman" w:hint="eastAsia"/>
          <w:sz w:val="28"/>
          <w:szCs w:val="28"/>
        </w:rPr>
        <w:t xml:space="preserve">％； </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销售费用</w:t>
      </w:r>
      <w:r w:rsidR="00A42B35">
        <w:rPr>
          <w:rFonts w:ascii="仿宋_GB2312" w:eastAsia="仿宋_GB2312" w:hAnsi="宋体" w:cs="Times New Roman" w:hint="eastAsia"/>
          <w:sz w:val="28"/>
          <w:szCs w:val="28"/>
        </w:rPr>
        <w:t>8419</w:t>
      </w:r>
      <w:r w:rsidRPr="00516ED8">
        <w:rPr>
          <w:rFonts w:ascii="仿宋_GB2312" w:eastAsia="仿宋_GB2312" w:hAnsi="宋体" w:cs="Times New Roman" w:hint="eastAsia"/>
          <w:sz w:val="28"/>
          <w:szCs w:val="28"/>
        </w:rPr>
        <w:t>万元，占营业总成本的13.</w:t>
      </w:r>
      <w:r w:rsidR="00A42B35">
        <w:rPr>
          <w:rFonts w:ascii="仿宋_GB2312" w:eastAsia="仿宋_GB2312" w:hAnsi="宋体" w:cs="Times New Roman" w:hint="eastAsia"/>
          <w:sz w:val="28"/>
          <w:szCs w:val="28"/>
        </w:rPr>
        <w:t>41</w:t>
      </w:r>
      <w:r w:rsidRPr="00516ED8">
        <w:rPr>
          <w:rFonts w:ascii="仿宋_GB2312" w:eastAsia="仿宋_GB2312" w:hAnsi="宋体" w:cs="Times New Roman" w:hint="eastAsia"/>
          <w:sz w:val="28"/>
          <w:szCs w:val="28"/>
        </w:rPr>
        <w:t>%，比上年</w:t>
      </w:r>
      <w:r w:rsidR="00A42B35" w:rsidRPr="00516ED8">
        <w:rPr>
          <w:rFonts w:ascii="仿宋_GB2312" w:eastAsia="仿宋_GB2312" w:hAnsi="宋体" w:cs="Times New Roman" w:hint="eastAsia"/>
          <w:sz w:val="28"/>
          <w:szCs w:val="28"/>
        </w:rPr>
        <w:t>7904</w:t>
      </w:r>
      <w:r w:rsidRPr="00516ED8">
        <w:rPr>
          <w:rFonts w:ascii="仿宋_GB2312" w:eastAsia="仿宋_GB2312" w:hAnsi="宋体" w:cs="Times New Roman" w:hint="eastAsia"/>
          <w:sz w:val="28"/>
          <w:szCs w:val="28"/>
        </w:rPr>
        <w:t>万元增加</w:t>
      </w:r>
      <w:r w:rsidR="00A42B35">
        <w:rPr>
          <w:rFonts w:ascii="仿宋_GB2312" w:eastAsia="仿宋_GB2312" w:hAnsi="宋体" w:cs="Times New Roman" w:hint="eastAsia"/>
          <w:sz w:val="28"/>
          <w:szCs w:val="28"/>
        </w:rPr>
        <w:t>515</w:t>
      </w:r>
      <w:r w:rsidRPr="00516ED8">
        <w:rPr>
          <w:rFonts w:ascii="仿宋_GB2312" w:eastAsia="仿宋_GB2312" w:hAnsi="宋体" w:cs="Times New Roman" w:hint="eastAsia"/>
          <w:sz w:val="28"/>
          <w:szCs w:val="28"/>
        </w:rPr>
        <w:t>万元，增长</w:t>
      </w:r>
      <w:r w:rsidR="00A42B35">
        <w:rPr>
          <w:rFonts w:ascii="仿宋_GB2312" w:eastAsia="仿宋_GB2312" w:hAnsi="宋体" w:cs="Times New Roman" w:hint="eastAsia"/>
          <w:sz w:val="28"/>
          <w:szCs w:val="28"/>
        </w:rPr>
        <w:t>6.52</w:t>
      </w:r>
      <w:r w:rsidRPr="00516ED8">
        <w:rPr>
          <w:rFonts w:ascii="仿宋_GB2312" w:eastAsia="仿宋_GB2312" w:hAnsi="宋体" w:cs="Times New Roman" w:hint="eastAsia"/>
          <w:sz w:val="28"/>
          <w:szCs w:val="28"/>
        </w:rPr>
        <w:t>％；</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管理费用</w:t>
      </w:r>
      <w:r w:rsidR="00A42B35">
        <w:rPr>
          <w:rFonts w:ascii="仿宋_GB2312" w:eastAsia="仿宋_GB2312" w:hAnsi="宋体" w:cs="Times New Roman" w:hint="eastAsia"/>
          <w:sz w:val="28"/>
          <w:szCs w:val="28"/>
        </w:rPr>
        <w:t>13372</w:t>
      </w:r>
      <w:r w:rsidRPr="00516ED8">
        <w:rPr>
          <w:rFonts w:ascii="仿宋_GB2312" w:eastAsia="仿宋_GB2312" w:hAnsi="宋体" w:cs="Times New Roman" w:hint="eastAsia"/>
          <w:sz w:val="28"/>
          <w:szCs w:val="28"/>
        </w:rPr>
        <w:t>万元，占营业总成本的</w:t>
      </w:r>
      <w:r w:rsidR="00A42B35">
        <w:rPr>
          <w:rFonts w:ascii="仿宋_GB2312" w:eastAsia="仿宋_GB2312" w:hAnsi="宋体" w:cs="Times New Roman" w:hint="eastAsia"/>
          <w:sz w:val="28"/>
          <w:szCs w:val="28"/>
        </w:rPr>
        <w:t>21.29</w:t>
      </w:r>
      <w:r w:rsidRPr="00516ED8">
        <w:rPr>
          <w:rFonts w:ascii="仿宋_GB2312" w:eastAsia="仿宋_GB2312" w:hAnsi="宋体" w:cs="Times New Roman" w:hint="eastAsia"/>
          <w:sz w:val="28"/>
          <w:szCs w:val="28"/>
        </w:rPr>
        <w:t>%，比上年</w:t>
      </w:r>
      <w:r w:rsidR="00A42B35" w:rsidRPr="00516ED8">
        <w:rPr>
          <w:rFonts w:ascii="仿宋_GB2312" w:eastAsia="仿宋_GB2312" w:hAnsi="宋体" w:cs="Times New Roman" w:hint="eastAsia"/>
          <w:sz w:val="28"/>
          <w:szCs w:val="28"/>
        </w:rPr>
        <w:t>11</w:t>
      </w:r>
      <w:r w:rsidR="00A42B35">
        <w:rPr>
          <w:rFonts w:ascii="仿宋_GB2312" w:eastAsia="仿宋_GB2312" w:hAnsi="宋体" w:cs="Times New Roman" w:hint="eastAsia"/>
          <w:sz w:val="28"/>
          <w:szCs w:val="28"/>
        </w:rPr>
        <w:t>537</w:t>
      </w:r>
      <w:r w:rsidRPr="00516ED8">
        <w:rPr>
          <w:rFonts w:ascii="仿宋_GB2312" w:eastAsia="仿宋_GB2312" w:hAnsi="宋体" w:cs="Times New Roman" w:hint="eastAsia"/>
          <w:sz w:val="28"/>
          <w:szCs w:val="28"/>
        </w:rPr>
        <w:t>万元增加</w:t>
      </w:r>
      <w:r w:rsidR="00A42B35">
        <w:rPr>
          <w:rFonts w:ascii="仿宋_GB2312" w:eastAsia="仿宋_GB2312" w:hAnsi="宋体" w:cs="Times New Roman" w:hint="eastAsia"/>
          <w:sz w:val="28"/>
          <w:szCs w:val="28"/>
        </w:rPr>
        <w:t>1835</w:t>
      </w:r>
      <w:r w:rsidRPr="00516ED8">
        <w:rPr>
          <w:rFonts w:ascii="仿宋_GB2312" w:eastAsia="仿宋_GB2312" w:hAnsi="宋体" w:cs="Times New Roman" w:hint="eastAsia"/>
          <w:sz w:val="28"/>
          <w:szCs w:val="28"/>
        </w:rPr>
        <w:t>万元，增长</w:t>
      </w:r>
      <w:r w:rsidR="00A42B35">
        <w:rPr>
          <w:rFonts w:ascii="仿宋_GB2312" w:eastAsia="仿宋_GB2312" w:hAnsi="宋体" w:cs="Times New Roman" w:hint="eastAsia"/>
          <w:sz w:val="28"/>
          <w:szCs w:val="28"/>
        </w:rPr>
        <w:t>15.90</w:t>
      </w:r>
      <w:r w:rsidRPr="00516ED8">
        <w:rPr>
          <w:rFonts w:ascii="仿宋_GB2312" w:eastAsia="仿宋_GB2312" w:hAnsi="宋体" w:cs="Times New Roman" w:hint="eastAsia"/>
          <w:sz w:val="28"/>
          <w:szCs w:val="28"/>
        </w:rPr>
        <w:t>％。其中：资产公司增加</w:t>
      </w:r>
      <w:r w:rsidR="00A42B35">
        <w:rPr>
          <w:rFonts w:ascii="仿宋_GB2312" w:eastAsia="仿宋_GB2312" w:hAnsi="宋体" w:cs="Times New Roman" w:hint="eastAsia"/>
          <w:sz w:val="28"/>
          <w:szCs w:val="28"/>
        </w:rPr>
        <w:t>1282</w:t>
      </w:r>
      <w:r w:rsidRPr="00516ED8">
        <w:rPr>
          <w:rFonts w:ascii="仿宋_GB2312" w:eastAsia="仿宋_GB2312" w:hAnsi="宋体" w:cs="Times New Roman" w:hint="eastAsia"/>
          <w:sz w:val="28"/>
          <w:szCs w:val="28"/>
        </w:rPr>
        <w:t>万元</w:t>
      </w:r>
      <w:r w:rsidR="00B1072E">
        <w:rPr>
          <w:rFonts w:ascii="仿宋_GB2312" w:eastAsia="仿宋_GB2312" w:hAnsi="宋体" w:cs="Times New Roman" w:hint="eastAsia"/>
          <w:sz w:val="28"/>
          <w:szCs w:val="28"/>
        </w:rPr>
        <w:t>（</w:t>
      </w:r>
      <w:r w:rsidR="00B1072E" w:rsidRPr="00B1072E">
        <w:rPr>
          <w:rFonts w:ascii="仿宋_GB2312" w:eastAsia="仿宋_GB2312" w:hAnsi="宋体" w:cs="Times New Roman" w:hint="eastAsia"/>
          <w:sz w:val="28"/>
          <w:szCs w:val="28"/>
        </w:rPr>
        <w:t>出版社管理费用增加965.46万元，其中员工社保费用增加402.97万元，离退休</w:t>
      </w:r>
      <w:r w:rsidR="00B1072E" w:rsidRPr="00B1072E">
        <w:rPr>
          <w:rFonts w:ascii="仿宋_GB2312" w:eastAsia="仿宋_GB2312" w:hAnsi="宋体" w:cs="Times New Roman" w:hint="eastAsia"/>
          <w:sz w:val="28"/>
          <w:szCs w:val="28"/>
        </w:rPr>
        <w:lastRenderedPageBreak/>
        <w:t>人员工资增加401.55万元</w:t>
      </w:r>
      <w:r w:rsidR="00B1072E">
        <w:rPr>
          <w:rFonts w:ascii="仿宋_GB2312" w:eastAsia="仿宋_GB2312" w:hAnsi="宋体" w:cs="Times New Roman" w:hint="eastAsia"/>
          <w:sz w:val="28"/>
          <w:szCs w:val="28"/>
        </w:rPr>
        <w:t>；</w:t>
      </w:r>
      <w:r w:rsidR="00B1072E" w:rsidRPr="00B1072E">
        <w:rPr>
          <w:rFonts w:ascii="仿宋_GB2312" w:eastAsia="仿宋_GB2312" w:hAnsi="宋体" w:cs="Times New Roman" w:hint="eastAsia"/>
          <w:sz w:val="28"/>
          <w:szCs w:val="28"/>
        </w:rPr>
        <w:t>苏州世纪明德公司管理费用增加133.31万元，其中人员成本增加85.03万元</w:t>
      </w:r>
      <w:r w:rsidR="00B1072E">
        <w:rPr>
          <w:rFonts w:ascii="仿宋_GB2312" w:eastAsia="仿宋_GB2312" w:hAnsi="宋体" w:cs="Times New Roman" w:hint="eastAsia"/>
          <w:sz w:val="28"/>
          <w:szCs w:val="28"/>
        </w:rPr>
        <w:t>）</w:t>
      </w:r>
      <w:r w:rsidR="00D71875">
        <w:rPr>
          <w:rFonts w:ascii="仿宋_GB2312" w:eastAsia="仿宋_GB2312" w:hAnsi="宋体" w:cs="Times New Roman" w:hint="eastAsia"/>
          <w:sz w:val="28"/>
          <w:szCs w:val="28"/>
        </w:rPr>
        <w:t>；</w:t>
      </w:r>
      <w:r w:rsidRPr="00516ED8">
        <w:rPr>
          <w:rFonts w:ascii="仿宋_GB2312" w:eastAsia="仿宋_GB2312" w:hAnsi="宋体" w:cs="Times New Roman" w:hint="eastAsia"/>
          <w:sz w:val="28"/>
          <w:szCs w:val="28"/>
        </w:rPr>
        <w:t>书报中心</w:t>
      </w:r>
      <w:r w:rsidR="00A42B35">
        <w:rPr>
          <w:rFonts w:ascii="仿宋_GB2312" w:eastAsia="仿宋_GB2312" w:hAnsi="宋体" w:cs="Times New Roman" w:hint="eastAsia"/>
          <w:sz w:val="28"/>
          <w:szCs w:val="28"/>
        </w:rPr>
        <w:t>增加553</w:t>
      </w:r>
      <w:r w:rsidRPr="00516ED8">
        <w:rPr>
          <w:rFonts w:ascii="仿宋_GB2312" w:eastAsia="仿宋_GB2312" w:hAnsi="宋体" w:cs="Times New Roman" w:hint="eastAsia"/>
          <w:sz w:val="28"/>
          <w:szCs w:val="28"/>
        </w:rPr>
        <w:t>万元</w:t>
      </w:r>
      <w:r w:rsidR="00D71875">
        <w:rPr>
          <w:rFonts w:ascii="仿宋_GB2312" w:eastAsia="仿宋_GB2312" w:hAnsi="宋体" w:cs="Times New Roman" w:hint="eastAsia"/>
          <w:sz w:val="28"/>
          <w:szCs w:val="28"/>
        </w:rPr>
        <w:t>，</w:t>
      </w:r>
      <w:r w:rsidR="00B1072E" w:rsidRPr="00B1072E">
        <w:rPr>
          <w:rFonts w:ascii="仿宋_GB2312" w:eastAsia="仿宋_GB2312" w:hAnsi="宋体" w:cs="Times New Roman" w:hint="eastAsia"/>
          <w:sz w:val="28"/>
          <w:szCs w:val="28"/>
        </w:rPr>
        <w:t>主要是</w:t>
      </w:r>
      <w:r w:rsidR="00B1072E">
        <w:rPr>
          <w:rFonts w:ascii="仿宋_GB2312" w:eastAsia="仿宋_GB2312" w:hAnsi="宋体" w:cs="Times New Roman" w:hint="eastAsia"/>
          <w:sz w:val="28"/>
          <w:szCs w:val="28"/>
        </w:rPr>
        <w:t>书报</w:t>
      </w:r>
      <w:r w:rsidR="00B1072E" w:rsidRPr="00B1072E">
        <w:rPr>
          <w:rFonts w:ascii="仿宋_GB2312" w:eastAsia="仿宋_GB2312" w:hAnsi="宋体" w:cs="Times New Roman" w:hint="eastAsia"/>
          <w:sz w:val="28"/>
          <w:szCs w:val="28"/>
        </w:rPr>
        <w:t>中心计入管理费用的人员工资、社保、公积金以及付给学校的离退休人员工资增加导致，其中人员工资及年终奖金增加122万，社保费用增加205万元（含补缴以前年度67万元），公积金增加23万元，付给离退休人员的工资增加252万元。</w:t>
      </w:r>
    </w:p>
    <w:p w:rsidR="00F726DB" w:rsidRPr="00F726DB" w:rsidRDefault="00F726DB" w:rsidP="00516ED8">
      <w:pPr>
        <w:ind w:firstLine="645"/>
        <w:rPr>
          <w:rFonts w:ascii="仿宋_GB2312" w:eastAsia="仿宋_GB2312" w:hAnsi="宋体" w:cs="Times New Roman"/>
          <w:sz w:val="28"/>
          <w:szCs w:val="28"/>
          <w:highlight w:val="yellow"/>
        </w:rPr>
      </w:pPr>
      <w:r w:rsidRPr="00111A35">
        <w:rPr>
          <w:rFonts w:ascii="仿宋_GB2312" w:eastAsia="仿宋_GB2312" w:hAnsi="宋体" w:cs="Times New Roman" w:hint="eastAsia"/>
          <w:sz w:val="28"/>
          <w:szCs w:val="28"/>
        </w:rPr>
        <w:t>资产减值损失本年转回73万元，其中资产公司子公司出版社因应收账款余额减少冲回坏账准备50万元</w:t>
      </w:r>
      <w:r w:rsidR="008D1D4E">
        <w:rPr>
          <w:rFonts w:ascii="仿宋_GB2312" w:eastAsia="仿宋_GB2312" w:hAnsi="宋体" w:cs="Times New Roman" w:hint="eastAsia"/>
          <w:sz w:val="28"/>
          <w:szCs w:val="28"/>
        </w:rPr>
        <w:t>;</w:t>
      </w:r>
      <w:r w:rsidRPr="00111A35">
        <w:rPr>
          <w:rFonts w:ascii="仿宋_GB2312" w:eastAsia="仿宋_GB2312" w:hAnsi="宋体" w:cs="Times New Roman" w:hint="eastAsia"/>
          <w:sz w:val="28"/>
          <w:szCs w:val="28"/>
        </w:rPr>
        <w:t>书报中心</w:t>
      </w:r>
      <w:r w:rsidR="00552449" w:rsidRPr="00111A35">
        <w:rPr>
          <w:rFonts w:ascii="仿宋_GB2312" w:eastAsia="仿宋_GB2312" w:hAnsi="宋体" w:cs="Times New Roman" w:hint="eastAsia"/>
          <w:sz w:val="28"/>
          <w:szCs w:val="28"/>
        </w:rPr>
        <w:t>按照《新闻出版</w:t>
      </w:r>
      <w:r w:rsidR="00552449" w:rsidRPr="00552449">
        <w:rPr>
          <w:rFonts w:ascii="仿宋_GB2312" w:eastAsia="仿宋_GB2312" w:hAnsi="宋体" w:cs="Times New Roman" w:hint="eastAsia"/>
          <w:sz w:val="28"/>
          <w:szCs w:val="28"/>
        </w:rPr>
        <w:t>会计核算办法》中的规定设立“出版物提成差价”，由于本年销售过期刊较多造成库存期刊比上年同期减少了102.89万元，因此减少了“出版物提成差价”23万元。</w:t>
      </w:r>
    </w:p>
    <w:p w:rsidR="00D71875"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公允价值变动收益201</w:t>
      </w:r>
      <w:r w:rsidR="00D71875">
        <w:rPr>
          <w:rFonts w:ascii="仿宋_GB2312" w:eastAsia="仿宋_GB2312" w:hAnsi="宋体" w:cs="Times New Roman" w:hint="eastAsia"/>
          <w:sz w:val="28"/>
          <w:szCs w:val="28"/>
        </w:rPr>
        <w:t>7</w:t>
      </w:r>
      <w:r w:rsidRPr="00516ED8">
        <w:rPr>
          <w:rFonts w:ascii="仿宋_GB2312" w:eastAsia="仿宋_GB2312" w:hAnsi="宋体" w:cs="Times New Roman" w:hint="eastAsia"/>
          <w:sz w:val="28"/>
          <w:szCs w:val="28"/>
        </w:rPr>
        <w:t>年</w:t>
      </w:r>
      <w:r w:rsidR="00D71875">
        <w:rPr>
          <w:rFonts w:ascii="仿宋_GB2312" w:eastAsia="仿宋_GB2312" w:hAnsi="宋体" w:cs="Times New Roman" w:hint="eastAsia"/>
          <w:sz w:val="28"/>
          <w:szCs w:val="28"/>
        </w:rPr>
        <w:t>-707万元，</w:t>
      </w:r>
      <w:r w:rsidR="00D71875" w:rsidRPr="00516ED8">
        <w:rPr>
          <w:rFonts w:ascii="仿宋_GB2312" w:eastAsia="仿宋_GB2312" w:hAnsi="宋体" w:cs="Times New Roman" w:hint="eastAsia"/>
          <w:sz w:val="28"/>
          <w:szCs w:val="28"/>
        </w:rPr>
        <w:t>因股票市场低落，年度内持有的各项股票公允价值变动导致损失</w:t>
      </w:r>
      <w:r w:rsidR="00D71875">
        <w:rPr>
          <w:rFonts w:ascii="仿宋_GB2312" w:eastAsia="仿宋_GB2312" w:hAnsi="宋体" w:cs="Times New Roman" w:hint="eastAsia"/>
          <w:sz w:val="28"/>
          <w:szCs w:val="28"/>
        </w:rPr>
        <w:t>707</w:t>
      </w:r>
      <w:r w:rsidR="00D71875" w:rsidRPr="00516ED8">
        <w:rPr>
          <w:rFonts w:ascii="仿宋_GB2312" w:eastAsia="仿宋_GB2312" w:hAnsi="宋体" w:cs="Times New Roman" w:hint="eastAsia"/>
          <w:sz w:val="28"/>
          <w:szCs w:val="28"/>
        </w:rPr>
        <w:t>万元。</w:t>
      </w:r>
    </w:p>
    <w:p w:rsidR="00F726DB"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投资收益</w:t>
      </w:r>
      <w:r w:rsidR="00D71875">
        <w:rPr>
          <w:rFonts w:ascii="仿宋_GB2312" w:eastAsia="仿宋_GB2312" w:hAnsi="宋体" w:cs="Times New Roman" w:hint="eastAsia"/>
          <w:sz w:val="28"/>
          <w:szCs w:val="28"/>
        </w:rPr>
        <w:t>2424</w:t>
      </w:r>
      <w:r w:rsidRPr="00516ED8">
        <w:rPr>
          <w:rFonts w:ascii="仿宋_GB2312" w:eastAsia="仿宋_GB2312" w:hAnsi="宋体" w:cs="Times New Roman" w:hint="eastAsia"/>
          <w:sz w:val="28"/>
          <w:szCs w:val="28"/>
        </w:rPr>
        <w:t>万元，</w:t>
      </w:r>
      <w:r w:rsidR="00F726DB">
        <w:rPr>
          <w:rFonts w:ascii="仿宋_GB2312" w:eastAsia="仿宋_GB2312" w:hAnsi="宋体" w:cs="Times New Roman" w:hint="eastAsia"/>
          <w:sz w:val="28"/>
          <w:szCs w:val="28"/>
        </w:rPr>
        <w:t>主要为</w:t>
      </w:r>
      <w:r w:rsidRPr="00516ED8">
        <w:rPr>
          <w:rFonts w:ascii="仿宋_GB2312" w:eastAsia="仿宋_GB2312" w:hAnsi="宋体" w:cs="Times New Roman" w:hint="eastAsia"/>
          <w:sz w:val="28"/>
          <w:szCs w:val="28"/>
        </w:rPr>
        <w:t>资产公司</w:t>
      </w:r>
      <w:r w:rsidR="00F726DB">
        <w:rPr>
          <w:rFonts w:ascii="仿宋_GB2312" w:eastAsia="仿宋_GB2312" w:hAnsi="宋体" w:cs="Times New Roman" w:hint="eastAsia"/>
          <w:sz w:val="28"/>
          <w:szCs w:val="28"/>
        </w:rPr>
        <w:t>收到</w:t>
      </w:r>
      <w:r w:rsidR="00F726DB" w:rsidRPr="00F726DB">
        <w:rPr>
          <w:rFonts w:ascii="仿宋_GB2312" w:eastAsia="仿宋_GB2312" w:hAnsi="宋体" w:cs="Times New Roman" w:hint="eastAsia"/>
          <w:sz w:val="28"/>
          <w:szCs w:val="28"/>
        </w:rPr>
        <w:t>东方兴业网络教育服务有限公司分配利润1343.4万元，</w:t>
      </w:r>
      <w:r w:rsidR="00F726DB">
        <w:rPr>
          <w:rFonts w:ascii="仿宋_GB2312" w:eastAsia="仿宋_GB2312" w:hAnsi="宋体" w:cs="Times New Roman" w:hint="eastAsia"/>
          <w:sz w:val="28"/>
          <w:szCs w:val="28"/>
        </w:rPr>
        <w:t>同时</w:t>
      </w:r>
      <w:r w:rsidR="00F726DB" w:rsidRPr="00F726DB">
        <w:rPr>
          <w:rFonts w:ascii="仿宋_GB2312" w:eastAsia="仿宋_GB2312" w:hAnsi="宋体" w:cs="Times New Roman" w:hint="eastAsia"/>
          <w:sz w:val="28"/>
          <w:szCs w:val="28"/>
        </w:rPr>
        <w:t>计提东方兴业网络教育服务有限公司、人大数</w:t>
      </w:r>
      <w:proofErr w:type="gramStart"/>
      <w:r w:rsidR="00F726DB" w:rsidRPr="00F726DB">
        <w:rPr>
          <w:rFonts w:ascii="仿宋_GB2312" w:eastAsia="仿宋_GB2312" w:hAnsi="宋体" w:cs="Times New Roman" w:hint="eastAsia"/>
          <w:sz w:val="28"/>
          <w:szCs w:val="28"/>
        </w:rPr>
        <w:t>媒</w:t>
      </w:r>
      <w:proofErr w:type="gramEnd"/>
      <w:r w:rsidR="00F726DB" w:rsidRPr="00F726DB">
        <w:rPr>
          <w:rFonts w:ascii="仿宋_GB2312" w:eastAsia="仿宋_GB2312" w:hAnsi="宋体" w:cs="Times New Roman" w:hint="eastAsia"/>
          <w:sz w:val="28"/>
          <w:szCs w:val="28"/>
        </w:rPr>
        <w:t>公司2017年度投资收益974.21万元、106.93万元。</w:t>
      </w:r>
    </w:p>
    <w:p w:rsidR="00552449" w:rsidRDefault="00516ED8" w:rsidP="00542676">
      <w:pPr>
        <w:ind w:firstLineChars="196" w:firstLine="549"/>
        <w:rPr>
          <w:rFonts w:ascii="仿宋_GB2312" w:eastAsia="仿宋_GB2312" w:hAnsi="宋体" w:cs="Times New Roman"/>
          <w:sz w:val="28"/>
          <w:szCs w:val="28"/>
        </w:rPr>
      </w:pPr>
      <w:r w:rsidRPr="0023449C">
        <w:rPr>
          <w:rFonts w:ascii="仿宋_GB2312" w:eastAsia="仿宋_GB2312" w:hAnsi="宋体" w:cs="Times New Roman" w:hint="eastAsia"/>
          <w:sz w:val="28"/>
          <w:szCs w:val="28"/>
        </w:rPr>
        <w:t>营业外收入</w:t>
      </w:r>
      <w:r w:rsidR="00F726DB" w:rsidRPr="0023449C">
        <w:rPr>
          <w:rFonts w:ascii="仿宋_GB2312" w:eastAsia="仿宋_GB2312" w:hAnsi="宋体" w:cs="Times New Roman" w:hint="eastAsia"/>
          <w:sz w:val="28"/>
          <w:szCs w:val="28"/>
        </w:rPr>
        <w:t>2522</w:t>
      </w:r>
      <w:r w:rsidRPr="0023449C">
        <w:rPr>
          <w:rFonts w:ascii="仿宋_GB2312" w:eastAsia="仿宋_GB2312" w:hAnsi="宋体" w:cs="Times New Roman" w:hint="eastAsia"/>
          <w:sz w:val="28"/>
          <w:szCs w:val="28"/>
        </w:rPr>
        <w:t>万元，其中资产公司营业外收入为</w:t>
      </w:r>
      <w:r w:rsidR="00F726DB" w:rsidRPr="0023449C">
        <w:rPr>
          <w:rFonts w:ascii="仿宋_GB2312" w:eastAsia="仿宋_GB2312" w:hAnsi="宋体" w:cs="Times New Roman" w:hint="eastAsia"/>
          <w:sz w:val="28"/>
          <w:szCs w:val="28"/>
        </w:rPr>
        <w:t>2316</w:t>
      </w:r>
      <w:r w:rsidRPr="0023449C">
        <w:rPr>
          <w:rFonts w:ascii="仿宋_GB2312" w:eastAsia="仿宋_GB2312" w:hAnsi="宋体" w:cs="Times New Roman" w:hint="eastAsia"/>
          <w:sz w:val="28"/>
          <w:szCs w:val="28"/>
        </w:rPr>
        <w:t>万元，主要为</w:t>
      </w:r>
      <w:r w:rsidR="0023449C" w:rsidRPr="0023449C">
        <w:rPr>
          <w:rFonts w:ascii="仿宋_GB2312" w:eastAsia="仿宋_GB2312" w:hAnsi="宋体" w:cs="Times New Roman" w:hint="eastAsia"/>
          <w:sz w:val="28"/>
          <w:szCs w:val="28"/>
        </w:rPr>
        <w:t>资产公司子公司</w:t>
      </w:r>
      <w:r w:rsidRPr="0023449C">
        <w:rPr>
          <w:rFonts w:ascii="仿宋_GB2312" w:eastAsia="仿宋_GB2312" w:hAnsi="宋体" w:cs="Times New Roman" w:hint="eastAsia"/>
          <w:sz w:val="28"/>
          <w:szCs w:val="28"/>
        </w:rPr>
        <w:t>出版社增值税退税</w:t>
      </w:r>
      <w:r w:rsidR="00F726DB" w:rsidRPr="0023449C">
        <w:rPr>
          <w:rFonts w:ascii="仿宋_GB2312" w:eastAsia="仿宋_GB2312" w:hAnsi="宋体" w:cs="Times New Roman" w:hint="eastAsia"/>
          <w:sz w:val="28"/>
          <w:szCs w:val="28"/>
        </w:rPr>
        <w:t>1649</w:t>
      </w:r>
      <w:r w:rsidRPr="0023449C">
        <w:rPr>
          <w:rFonts w:ascii="仿宋_GB2312" w:eastAsia="仿宋_GB2312" w:hAnsi="宋体" w:cs="Times New Roman" w:hint="eastAsia"/>
          <w:sz w:val="28"/>
          <w:szCs w:val="28"/>
        </w:rPr>
        <w:t>万元、文</w:t>
      </w:r>
      <w:proofErr w:type="gramStart"/>
      <w:r w:rsidRPr="0023449C">
        <w:rPr>
          <w:rFonts w:ascii="仿宋_GB2312" w:eastAsia="仿宋_GB2312" w:hAnsi="宋体" w:cs="Times New Roman" w:hint="eastAsia"/>
          <w:sz w:val="28"/>
          <w:szCs w:val="28"/>
        </w:rPr>
        <w:t>创资金递</w:t>
      </w:r>
      <w:proofErr w:type="gramEnd"/>
      <w:r w:rsidRPr="0023449C">
        <w:rPr>
          <w:rFonts w:ascii="仿宋_GB2312" w:eastAsia="仿宋_GB2312" w:hAnsi="宋体" w:cs="Times New Roman" w:hint="eastAsia"/>
          <w:sz w:val="28"/>
          <w:szCs w:val="28"/>
        </w:rPr>
        <w:t>延收益转</w:t>
      </w:r>
      <w:r w:rsidR="00F726DB" w:rsidRPr="0023449C">
        <w:rPr>
          <w:rFonts w:ascii="仿宋_GB2312" w:eastAsia="仿宋_GB2312" w:hAnsi="宋体" w:cs="Times New Roman" w:hint="eastAsia"/>
          <w:sz w:val="28"/>
          <w:szCs w:val="28"/>
        </w:rPr>
        <w:t>营业外收入549</w:t>
      </w:r>
      <w:r w:rsidRPr="0023449C">
        <w:rPr>
          <w:rFonts w:ascii="仿宋_GB2312" w:eastAsia="仿宋_GB2312" w:hAnsi="宋体" w:cs="Times New Roman" w:hint="eastAsia"/>
          <w:sz w:val="28"/>
          <w:szCs w:val="28"/>
        </w:rPr>
        <w:t>万元</w:t>
      </w:r>
      <w:r w:rsidR="0023449C" w:rsidRPr="0023449C">
        <w:rPr>
          <w:rFonts w:ascii="仿宋_GB2312" w:eastAsia="仿宋_GB2312" w:hAnsi="宋体" w:cs="Times New Roman" w:hint="eastAsia"/>
          <w:sz w:val="28"/>
          <w:szCs w:val="28"/>
        </w:rPr>
        <w:t>、专项应付款项</w:t>
      </w:r>
      <w:proofErr w:type="gramStart"/>
      <w:r w:rsidR="0023449C" w:rsidRPr="0023449C">
        <w:rPr>
          <w:rFonts w:ascii="仿宋_GB2312" w:eastAsia="仿宋_GB2312" w:hAnsi="宋体" w:cs="Times New Roman" w:hint="eastAsia"/>
          <w:sz w:val="28"/>
          <w:szCs w:val="28"/>
        </w:rPr>
        <w:t>目结项</w:t>
      </w:r>
      <w:proofErr w:type="gramEnd"/>
      <w:r w:rsidR="0023449C" w:rsidRPr="0023449C">
        <w:rPr>
          <w:rFonts w:ascii="仿宋_GB2312" w:eastAsia="仿宋_GB2312" w:hAnsi="宋体" w:cs="Times New Roman" w:hint="eastAsia"/>
          <w:sz w:val="28"/>
          <w:szCs w:val="28"/>
        </w:rPr>
        <w:t>余额转入39</w:t>
      </w:r>
      <w:r w:rsidR="0023449C">
        <w:rPr>
          <w:rFonts w:ascii="仿宋_GB2312" w:eastAsia="仿宋_GB2312" w:hAnsi="宋体" w:cs="Times New Roman" w:hint="eastAsia"/>
          <w:sz w:val="28"/>
          <w:szCs w:val="28"/>
        </w:rPr>
        <w:t>万元、</w:t>
      </w:r>
      <w:r w:rsidR="0023449C" w:rsidRPr="0023449C">
        <w:rPr>
          <w:rFonts w:ascii="仿宋_GB2312" w:eastAsia="仿宋_GB2312" w:hAnsi="宋体" w:cs="Times New Roman" w:hint="eastAsia"/>
          <w:sz w:val="28"/>
          <w:szCs w:val="28"/>
        </w:rPr>
        <w:t>2017年各项获奖奖金</w:t>
      </w:r>
      <w:r w:rsidR="0023449C">
        <w:rPr>
          <w:rFonts w:ascii="仿宋_GB2312" w:eastAsia="仿宋_GB2312" w:hAnsi="宋体" w:cs="Times New Roman" w:hint="eastAsia"/>
          <w:sz w:val="28"/>
          <w:szCs w:val="28"/>
        </w:rPr>
        <w:t>以及</w:t>
      </w:r>
      <w:r w:rsidR="0023449C" w:rsidRPr="0023449C">
        <w:rPr>
          <w:rFonts w:ascii="仿宋_GB2312" w:eastAsia="仿宋_GB2312" w:hAnsi="宋体" w:cs="Times New Roman" w:hint="eastAsia"/>
          <w:sz w:val="28"/>
          <w:szCs w:val="28"/>
        </w:rPr>
        <w:t>合作方经营合同违约金收入17万元</w:t>
      </w:r>
      <w:r w:rsidR="0023449C">
        <w:rPr>
          <w:rFonts w:ascii="仿宋_GB2312" w:eastAsia="仿宋_GB2312" w:hAnsi="宋体" w:cs="Times New Roman" w:hint="eastAsia"/>
          <w:sz w:val="28"/>
          <w:szCs w:val="28"/>
        </w:rPr>
        <w:t>；</w:t>
      </w:r>
      <w:r w:rsidR="0023449C" w:rsidRPr="00542676">
        <w:rPr>
          <w:rFonts w:ascii="仿宋_GB2312" w:eastAsia="仿宋_GB2312" w:hAnsi="宋体" w:cs="Times New Roman" w:hint="eastAsia"/>
          <w:sz w:val="28"/>
          <w:szCs w:val="28"/>
        </w:rPr>
        <w:t>文化科技园公司</w:t>
      </w:r>
      <w:r w:rsidR="00542676" w:rsidRPr="00542676">
        <w:rPr>
          <w:rFonts w:ascii="仿宋_GB2312" w:eastAsia="仿宋_GB2312" w:hAnsi="宋体" w:cs="Times New Roman" w:hint="eastAsia"/>
          <w:sz w:val="28"/>
          <w:szCs w:val="28"/>
        </w:rPr>
        <w:t>冲减以前年度计提的工会经费15.73万元转营业外收入15.73万元以及获得政府补贴收入38.36万元</w:t>
      </w:r>
      <w:r w:rsidRPr="00542676">
        <w:rPr>
          <w:rFonts w:ascii="仿宋_GB2312" w:eastAsia="仿宋_GB2312" w:hAnsi="宋体" w:cs="Times New Roman" w:hint="eastAsia"/>
          <w:sz w:val="28"/>
          <w:szCs w:val="28"/>
        </w:rPr>
        <w:t>。书报中心</w:t>
      </w:r>
      <w:r w:rsidR="00F726DB" w:rsidRPr="00542676">
        <w:rPr>
          <w:rFonts w:ascii="仿宋_GB2312" w:eastAsia="仿宋_GB2312" w:hAnsi="宋体" w:cs="Times New Roman" w:hint="eastAsia"/>
          <w:sz w:val="28"/>
          <w:szCs w:val="28"/>
        </w:rPr>
        <w:t>206</w:t>
      </w:r>
      <w:r w:rsidRPr="00542676">
        <w:rPr>
          <w:rFonts w:ascii="仿宋_GB2312" w:eastAsia="仿宋_GB2312" w:hAnsi="宋体" w:cs="Times New Roman" w:hint="eastAsia"/>
          <w:sz w:val="28"/>
          <w:szCs w:val="28"/>
        </w:rPr>
        <w:t>万元，</w:t>
      </w:r>
      <w:r w:rsidR="00552449" w:rsidRPr="00542676">
        <w:rPr>
          <w:rFonts w:ascii="仿宋_GB2312" w:eastAsia="仿宋_GB2312" w:hAnsi="宋体" w:cs="Times New Roman" w:hint="eastAsia"/>
          <w:sz w:val="28"/>
          <w:szCs w:val="28"/>
        </w:rPr>
        <w:t>主要</w:t>
      </w:r>
      <w:r w:rsidR="00552449">
        <w:rPr>
          <w:rFonts w:ascii="仿宋_GB2312" w:eastAsia="仿宋_GB2312" w:hAnsi="宋体" w:cs="Times New Roman" w:hint="eastAsia"/>
          <w:sz w:val="28"/>
          <w:szCs w:val="28"/>
        </w:rPr>
        <w:t>为书报中心</w:t>
      </w:r>
      <w:r w:rsidR="00552449" w:rsidRPr="00516ED8">
        <w:rPr>
          <w:rFonts w:ascii="仿宋_GB2312" w:eastAsia="仿宋_GB2312" w:hAnsi="宋体" w:cs="Times New Roman" w:hint="eastAsia"/>
          <w:sz w:val="28"/>
          <w:szCs w:val="28"/>
        </w:rPr>
        <w:t>取得的增值</w:t>
      </w:r>
      <w:r w:rsidR="00552449" w:rsidRPr="00516ED8">
        <w:rPr>
          <w:rFonts w:ascii="仿宋_GB2312" w:eastAsia="仿宋_GB2312" w:hAnsi="宋体" w:cs="Times New Roman" w:hint="eastAsia"/>
          <w:sz w:val="28"/>
          <w:szCs w:val="28"/>
        </w:rPr>
        <w:lastRenderedPageBreak/>
        <w:t>税先征后</w:t>
      </w:r>
      <w:proofErr w:type="gramStart"/>
      <w:r w:rsidR="00552449" w:rsidRPr="00516ED8">
        <w:rPr>
          <w:rFonts w:ascii="仿宋_GB2312" w:eastAsia="仿宋_GB2312" w:hAnsi="宋体" w:cs="Times New Roman" w:hint="eastAsia"/>
          <w:sz w:val="28"/>
          <w:szCs w:val="28"/>
        </w:rPr>
        <w:t>返收入</w:t>
      </w:r>
      <w:proofErr w:type="gramEnd"/>
      <w:r w:rsidR="00552449">
        <w:rPr>
          <w:rFonts w:ascii="仿宋_GB2312" w:eastAsia="仿宋_GB2312" w:hAnsi="宋体" w:cs="Times New Roman" w:hint="eastAsia"/>
          <w:sz w:val="28"/>
          <w:szCs w:val="28"/>
        </w:rPr>
        <w:t>127</w:t>
      </w:r>
      <w:r w:rsidR="00552449" w:rsidRPr="00516ED8">
        <w:rPr>
          <w:rFonts w:ascii="仿宋_GB2312" w:eastAsia="仿宋_GB2312" w:hAnsi="宋体" w:cs="Times New Roman" w:hint="eastAsia"/>
          <w:sz w:val="28"/>
          <w:szCs w:val="28"/>
        </w:rPr>
        <w:t>万元，</w:t>
      </w:r>
      <w:r w:rsidR="00552449">
        <w:rPr>
          <w:rFonts w:ascii="仿宋_GB2312" w:eastAsia="仿宋_GB2312" w:hAnsi="宋体" w:cs="Times New Roman" w:hint="eastAsia"/>
          <w:sz w:val="28"/>
          <w:szCs w:val="28"/>
        </w:rPr>
        <w:t>人大</w:t>
      </w:r>
      <w:r w:rsidR="00552449" w:rsidRPr="00516ED8">
        <w:rPr>
          <w:rFonts w:ascii="仿宋_GB2312" w:eastAsia="仿宋_GB2312" w:hAnsi="宋体" w:cs="Times New Roman" w:hint="eastAsia"/>
          <w:sz w:val="28"/>
          <w:szCs w:val="28"/>
        </w:rPr>
        <w:t>数</w:t>
      </w:r>
      <w:proofErr w:type="gramStart"/>
      <w:r w:rsidR="00552449" w:rsidRPr="00516ED8">
        <w:rPr>
          <w:rFonts w:ascii="仿宋_GB2312" w:eastAsia="仿宋_GB2312" w:hAnsi="宋体" w:cs="Times New Roman" w:hint="eastAsia"/>
          <w:sz w:val="28"/>
          <w:szCs w:val="28"/>
        </w:rPr>
        <w:t>媒</w:t>
      </w:r>
      <w:proofErr w:type="gramEnd"/>
      <w:r w:rsidR="00552449" w:rsidRPr="00516ED8">
        <w:rPr>
          <w:rFonts w:ascii="仿宋_GB2312" w:eastAsia="仿宋_GB2312" w:hAnsi="宋体" w:cs="Times New Roman" w:hint="eastAsia"/>
          <w:sz w:val="28"/>
          <w:szCs w:val="28"/>
        </w:rPr>
        <w:t>公司取得专项资金</w:t>
      </w:r>
      <w:r w:rsidR="00552449">
        <w:rPr>
          <w:rFonts w:ascii="仿宋_GB2312" w:eastAsia="仿宋_GB2312" w:hAnsi="宋体" w:cs="Times New Roman" w:hint="eastAsia"/>
          <w:sz w:val="28"/>
          <w:szCs w:val="28"/>
        </w:rPr>
        <w:t>74</w:t>
      </w:r>
      <w:r w:rsidR="00552449" w:rsidRPr="00516ED8">
        <w:rPr>
          <w:rFonts w:ascii="仿宋_GB2312" w:eastAsia="仿宋_GB2312" w:hAnsi="宋体" w:cs="Times New Roman" w:hint="eastAsia"/>
          <w:sz w:val="28"/>
          <w:szCs w:val="28"/>
        </w:rPr>
        <w:t>万元</w:t>
      </w:r>
      <w:r w:rsidR="00552449">
        <w:rPr>
          <w:rFonts w:ascii="仿宋_GB2312" w:eastAsia="仿宋_GB2312" w:hAnsi="宋体" w:cs="Times New Roman" w:hint="eastAsia"/>
          <w:sz w:val="28"/>
          <w:szCs w:val="28"/>
        </w:rPr>
        <w:t>。</w:t>
      </w:r>
    </w:p>
    <w:p w:rsidR="00516ED8" w:rsidRPr="00516ED8" w:rsidRDefault="00516ED8" w:rsidP="00516ED8">
      <w:pPr>
        <w:ind w:firstLineChars="196" w:firstLine="551"/>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3、利润情况</w:t>
      </w:r>
    </w:p>
    <w:p w:rsidR="00516ED8" w:rsidRPr="00516ED8" w:rsidRDefault="00516ED8" w:rsidP="008D1D4E">
      <w:pPr>
        <w:ind w:firstLine="645"/>
        <w:jc w:val="left"/>
        <w:rPr>
          <w:rFonts w:ascii="仿宋_GB2312" w:eastAsia="仿宋_GB2312" w:hAnsi="宋体" w:cs="Times New Roman"/>
          <w:sz w:val="28"/>
          <w:szCs w:val="28"/>
        </w:rPr>
      </w:pPr>
      <w:r w:rsidRPr="00516ED8">
        <w:rPr>
          <w:rFonts w:ascii="仿宋_GB2312" w:eastAsia="仿宋_GB2312" w:hAnsi="宋体" w:cs="Times New Roman" w:hint="eastAsia"/>
          <w:sz w:val="28"/>
          <w:szCs w:val="28"/>
        </w:rPr>
        <w:t>201</w:t>
      </w:r>
      <w:r w:rsidR="008D1D4E">
        <w:rPr>
          <w:rFonts w:ascii="仿宋_GB2312" w:eastAsia="仿宋_GB2312" w:hAnsi="宋体" w:cs="Times New Roman" w:hint="eastAsia"/>
          <w:sz w:val="28"/>
          <w:szCs w:val="28"/>
        </w:rPr>
        <w:t>7</w:t>
      </w:r>
      <w:r w:rsidRPr="00516ED8">
        <w:rPr>
          <w:rFonts w:ascii="仿宋_GB2312" w:eastAsia="仿宋_GB2312" w:hAnsi="宋体" w:cs="Times New Roman" w:hint="eastAsia"/>
          <w:sz w:val="28"/>
          <w:szCs w:val="28"/>
        </w:rPr>
        <w:t>年度我校企业实现利润总额</w:t>
      </w:r>
      <w:r w:rsidR="008D1D4E">
        <w:rPr>
          <w:rFonts w:ascii="仿宋_GB2312" w:eastAsia="仿宋_GB2312" w:hAnsi="宋体" w:cs="Times New Roman" w:hint="eastAsia"/>
          <w:sz w:val="28"/>
          <w:szCs w:val="28"/>
        </w:rPr>
        <w:t>12247</w:t>
      </w:r>
      <w:r w:rsidRPr="00516ED8">
        <w:rPr>
          <w:rFonts w:ascii="仿宋_GB2312" w:eastAsia="仿宋_GB2312" w:hAnsi="宋体" w:cs="Times New Roman" w:hint="eastAsia"/>
          <w:sz w:val="28"/>
          <w:szCs w:val="28"/>
        </w:rPr>
        <w:t>万元，比上年</w:t>
      </w:r>
      <w:r w:rsidR="008D1D4E" w:rsidRPr="00516ED8">
        <w:rPr>
          <w:rFonts w:ascii="仿宋_GB2312" w:eastAsia="仿宋_GB2312" w:hAnsi="宋体" w:cs="Times New Roman" w:hint="eastAsia"/>
          <w:sz w:val="28"/>
          <w:szCs w:val="28"/>
        </w:rPr>
        <w:t>13881</w:t>
      </w:r>
      <w:r w:rsidRPr="00516ED8">
        <w:rPr>
          <w:rFonts w:ascii="仿宋_GB2312" w:eastAsia="仿宋_GB2312" w:hAnsi="宋体" w:cs="Times New Roman" w:hint="eastAsia"/>
          <w:sz w:val="28"/>
          <w:szCs w:val="28"/>
        </w:rPr>
        <w:t>万元</w:t>
      </w:r>
      <w:r w:rsidR="008D1D4E">
        <w:rPr>
          <w:rFonts w:ascii="仿宋_GB2312" w:eastAsia="仿宋_GB2312" w:hAnsi="宋体" w:cs="Times New Roman" w:hint="eastAsia"/>
          <w:sz w:val="28"/>
          <w:szCs w:val="28"/>
        </w:rPr>
        <w:t>减少1634</w:t>
      </w:r>
      <w:r w:rsidRPr="00516ED8">
        <w:rPr>
          <w:rFonts w:ascii="仿宋_GB2312" w:eastAsia="仿宋_GB2312" w:hAnsi="宋体" w:cs="Times New Roman" w:hint="eastAsia"/>
          <w:sz w:val="28"/>
          <w:szCs w:val="28"/>
        </w:rPr>
        <w:t>万元。其中，资产公司</w:t>
      </w:r>
      <w:r w:rsidR="008D1D4E">
        <w:rPr>
          <w:rFonts w:ascii="仿宋_GB2312" w:eastAsia="仿宋_GB2312" w:hAnsi="宋体" w:cs="Times New Roman" w:hint="eastAsia"/>
          <w:sz w:val="28"/>
          <w:szCs w:val="28"/>
        </w:rPr>
        <w:t>13217</w:t>
      </w:r>
      <w:r w:rsidRPr="00516ED8">
        <w:rPr>
          <w:rFonts w:ascii="仿宋_GB2312" w:eastAsia="仿宋_GB2312" w:hAnsi="宋体" w:cs="Times New Roman" w:hint="eastAsia"/>
          <w:sz w:val="28"/>
          <w:szCs w:val="28"/>
        </w:rPr>
        <w:t>万元，比上年</w:t>
      </w:r>
      <w:r w:rsidR="008D1D4E" w:rsidRPr="00516ED8">
        <w:rPr>
          <w:rFonts w:ascii="仿宋_GB2312" w:eastAsia="仿宋_GB2312" w:hAnsi="宋体" w:cs="Times New Roman" w:hint="eastAsia"/>
          <w:sz w:val="28"/>
          <w:szCs w:val="28"/>
        </w:rPr>
        <w:t>13327</w:t>
      </w:r>
      <w:r w:rsidR="008D1D4E">
        <w:rPr>
          <w:rFonts w:ascii="仿宋_GB2312" w:eastAsia="仿宋_GB2312" w:hAnsi="宋体" w:cs="Times New Roman" w:hint="eastAsia"/>
          <w:sz w:val="28"/>
          <w:szCs w:val="28"/>
        </w:rPr>
        <w:t>减少110</w:t>
      </w:r>
      <w:r w:rsidRPr="00516ED8">
        <w:rPr>
          <w:rFonts w:ascii="仿宋_GB2312" w:eastAsia="仿宋_GB2312" w:hAnsi="宋体" w:cs="Times New Roman" w:hint="eastAsia"/>
          <w:sz w:val="28"/>
          <w:szCs w:val="28"/>
        </w:rPr>
        <w:t>万元；书报中心</w:t>
      </w:r>
      <w:r w:rsidR="008D1D4E">
        <w:rPr>
          <w:rFonts w:ascii="仿宋_GB2312" w:eastAsia="仿宋_GB2312" w:hAnsi="宋体" w:cs="Times New Roman" w:hint="eastAsia"/>
          <w:sz w:val="28"/>
          <w:szCs w:val="28"/>
        </w:rPr>
        <w:t>-970</w:t>
      </w:r>
      <w:r w:rsidRPr="00516ED8">
        <w:rPr>
          <w:rFonts w:ascii="仿宋_GB2312" w:eastAsia="仿宋_GB2312" w:hAnsi="宋体" w:cs="Times New Roman" w:hint="eastAsia"/>
          <w:sz w:val="28"/>
          <w:szCs w:val="28"/>
        </w:rPr>
        <w:t>万元，比上年</w:t>
      </w:r>
      <w:r w:rsidR="008D1D4E" w:rsidRPr="00516ED8">
        <w:rPr>
          <w:rFonts w:ascii="仿宋_GB2312" w:eastAsia="仿宋_GB2312" w:hAnsi="宋体" w:cs="Times New Roman" w:hint="eastAsia"/>
          <w:sz w:val="28"/>
          <w:szCs w:val="28"/>
        </w:rPr>
        <w:t>554</w:t>
      </w:r>
      <w:r w:rsidRPr="00516ED8">
        <w:rPr>
          <w:rFonts w:ascii="仿宋_GB2312" w:eastAsia="仿宋_GB2312" w:hAnsi="宋体" w:cs="Times New Roman" w:hint="eastAsia"/>
          <w:sz w:val="28"/>
          <w:szCs w:val="28"/>
        </w:rPr>
        <w:t>万元</w:t>
      </w:r>
      <w:r w:rsidR="008D1D4E">
        <w:rPr>
          <w:rFonts w:ascii="仿宋_GB2312" w:eastAsia="仿宋_GB2312" w:hAnsi="宋体" w:cs="Times New Roman" w:hint="eastAsia"/>
          <w:sz w:val="28"/>
          <w:szCs w:val="28"/>
        </w:rPr>
        <w:t>减少1524</w:t>
      </w:r>
      <w:r w:rsidRPr="00516ED8">
        <w:rPr>
          <w:rFonts w:ascii="仿宋_GB2312" w:eastAsia="仿宋_GB2312" w:hAnsi="宋体" w:cs="Times New Roman" w:hint="eastAsia"/>
          <w:sz w:val="28"/>
          <w:szCs w:val="28"/>
        </w:rPr>
        <w:t>万元。</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201</w:t>
      </w:r>
      <w:r w:rsidR="008D1D4E">
        <w:rPr>
          <w:rFonts w:ascii="仿宋_GB2312" w:eastAsia="仿宋_GB2312" w:hAnsi="宋体" w:cs="Times New Roman" w:hint="eastAsia"/>
          <w:sz w:val="28"/>
          <w:szCs w:val="28"/>
        </w:rPr>
        <w:t>7</w:t>
      </w:r>
      <w:r w:rsidRPr="00516ED8">
        <w:rPr>
          <w:rFonts w:ascii="仿宋_GB2312" w:eastAsia="仿宋_GB2312" w:hAnsi="宋体" w:cs="Times New Roman" w:hint="eastAsia"/>
          <w:sz w:val="28"/>
          <w:szCs w:val="28"/>
        </w:rPr>
        <w:t>年度我校企业净利润</w:t>
      </w:r>
      <w:r w:rsidR="004D5D52">
        <w:rPr>
          <w:rFonts w:ascii="仿宋_GB2312" w:eastAsia="仿宋_GB2312" w:hAnsi="宋体" w:cs="Times New Roman" w:hint="eastAsia"/>
          <w:sz w:val="28"/>
          <w:szCs w:val="28"/>
        </w:rPr>
        <w:t>11591</w:t>
      </w:r>
      <w:r w:rsidRPr="00516ED8">
        <w:rPr>
          <w:rFonts w:ascii="仿宋_GB2312" w:eastAsia="仿宋_GB2312" w:hAnsi="宋体" w:cs="Times New Roman" w:hint="eastAsia"/>
          <w:sz w:val="28"/>
          <w:szCs w:val="28"/>
        </w:rPr>
        <w:t>万元，比上年</w:t>
      </w:r>
      <w:r w:rsidR="004D5D52">
        <w:rPr>
          <w:rFonts w:ascii="仿宋_GB2312" w:eastAsia="仿宋_GB2312" w:hAnsi="宋体" w:cs="Times New Roman" w:hint="eastAsia"/>
          <w:sz w:val="28"/>
          <w:szCs w:val="28"/>
        </w:rPr>
        <w:t>12471</w:t>
      </w:r>
      <w:r w:rsidRPr="00516ED8">
        <w:rPr>
          <w:rFonts w:ascii="仿宋_GB2312" w:eastAsia="仿宋_GB2312" w:hAnsi="宋体" w:cs="Times New Roman" w:hint="eastAsia"/>
          <w:sz w:val="28"/>
          <w:szCs w:val="28"/>
        </w:rPr>
        <w:t>万元</w:t>
      </w:r>
      <w:r w:rsidR="004D5D52">
        <w:rPr>
          <w:rFonts w:ascii="仿宋_GB2312" w:eastAsia="仿宋_GB2312" w:hAnsi="宋体" w:cs="Times New Roman" w:hint="eastAsia"/>
          <w:sz w:val="28"/>
          <w:szCs w:val="28"/>
        </w:rPr>
        <w:t>减少880</w:t>
      </w:r>
      <w:r w:rsidRPr="00516ED8">
        <w:rPr>
          <w:rFonts w:ascii="仿宋_GB2312" w:eastAsia="仿宋_GB2312" w:hAnsi="宋体" w:cs="Times New Roman" w:hint="eastAsia"/>
          <w:sz w:val="28"/>
          <w:szCs w:val="28"/>
        </w:rPr>
        <w:t>万元。其中，资产公司</w:t>
      </w:r>
      <w:r w:rsidR="004D5D52">
        <w:rPr>
          <w:rFonts w:ascii="仿宋_GB2312" w:eastAsia="仿宋_GB2312" w:hAnsi="宋体" w:cs="Times New Roman" w:hint="eastAsia"/>
          <w:sz w:val="28"/>
          <w:szCs w:val="28"/>
        </w:rPr>
        <w:t>12562</w:t>
      </w:r>
      <w:r w:rsidRPr="00516ED8">
        <w:rPr>
          <w:rFonts w:ascii="仿宋_GB2312" w:eastAsia="仿宋_GB2312" w:hAnsi="宋体" w:cs="Times New Roman" w:hint="eastAsia"/>
          <w:sz w:val="28"/>
          <w:szCs w:val="28"/>
        </w:rPr>
        <w:t>万元，比上年</w:t>
      </w:r>
      <w:r w:rsidR="004D5D52">
        <w:rPr>
          <w:rFonts w:ascii="仿宋_GB2312" w:eastAsia="仿宋_GB2312" w:hAnsi="宋体" w:cs="Times New Roman" w:hint="eastAsia"/>
          <w:sz w:val="28"/>
          <w:szCs w:val="28"/>
        </w:rPr>
        <w:t>11921</w:t>
      </w:r>
      <w:r w:rsidRPr="00516ED8">
        <w:rPr>
          <w:rFonts w:ascii="仿宋_GB2312" w:eastAsia="仿宋_GB2312" w:hAnsi="宋体" w:cs="Times New Roman" w:hint="eastAsia"/>
          <w:sz w:val="28"/>
          <w:szCs w:val="28"/>
        </w:rPr>
        <w:t>万元增加</w:t>
      </w:r>
      <w:r w:rsidR="004D5D52">
        <w:rPr>
          <w:rFonts w:ascii="仿宋_GB2312" w:eastAsia="仿宋_GB2312" w:hAnsi="宋体" w:cs="Times New Roman" w:hint="eastAsia"/>
          <w:sz w:val="28"/>
          <w:szCs w:val="28"/>
        </w:rPr>
        <w:t>64</w:t>
      </w:r>
      <w:r w:rsidR="00542676">
        <w:rPr>
          <w:rFonts w:ascii="仿宋_GB2312" w:eastAsia="仿宋_GB2312" w:hAnsi="宋体" w:cs="Times New Roman" w:hint="eastAsia"/>
          <w:sz w:val="28"/>
          <w:szCs w:val="28"/>
        </w:rPr>
        <w:t>1</w:t>
      </w:r>
      <w:r w:rsidRPr="00516ED8">
        <w:rPr>
          <w:rFonts w:ascii="仿宋_GB2312" w:eastAsia="仿宋_GB2312" w:hAnsi="宋体" w:cs="Times New Roman" w:hint="eastAsia"/>
          <w:sz w:val="28"/>
          <w:szCs w:val="28"/>
        </w:rPr>
        <w:t>万元；书报中心</w:t>
      </w:r>
      <w:r w:rsidR="004D5D52">
        <w:rPr>
          <w:rFonts w:ascii="仿宋_GB2312" w:eastAsia="仿宋_GB2312" w:hAnsi="宋体" w:cs="Times New Roman" w:hint="eastAsia"/>
          <w:sz w:val="28"/>
          <w:szCs w:val="28"/>
        </w:rPr>
        <w:t>-97</w:t>
      </w:r>
      <w:r w:rsidR="00023211">
        <w:rPr>
          <w:rFonts w:ascii="仿宋_GB2312" w:eastAsia="仿宋_GB2312" w:hAnsi="宋体" w:cs="Times New Roman" w:hint="eastAsia"/>
          <w:sz w:val="28"/>
          <w:szCs w:val="28"/>
        </w:rPr>
        <w:t>1</w:t>
      </w:r>
      <w:r w:rsidRPr="00516ED8">
        <w:rPr>
          <w:rFonts w:ascii="仿宋_GB2312" w:eastAsia="仿宋_GB2312" w:hAnsi="宋体" w:cs="Times New Roman" w:hint="eastAsia"/>
          <w:sz w:val="28"/>
          <w:szCs w:val="28"/>
        </w:rPr>
        <w:t>万元，比上年</w:t>
      </w:r>
      <w:r w:rsidR="004D5D52">
        <w:rPr>
          <w:rFonts w:ascii="仿宋_GB2312" w:eastAsia="仿宋_GB2312" w:hAnsi="宋体" w:cs="Times New Roman" w:hint="eastAsia"/>
          <w:sz w:val="28"/>
          <w:szCs w:val="28"/>
        </w:rPr>
        <w:t>550</w:t>
      </w:r>
      <w:r w:rsidRPr="00516ED8">
        <w:rPr>
          <w:rFonts w:ascii="仿宋_GB2312" w:eastAsia="仿宋_GB2312" w:hAnsi="宋体" w:cs="Times New Roman" w:hint="eastAsia"/>
          <w:sz w:val="28"/>
          <w:szCs w:val="28"/>
        </w:rPr>
        <w:t>万元</w:t>
      </w:r>
      <w:r w:rsidR="004D5D52">
        <w:rPr>
          <w:rFonts w:ascii="仿宋_GB2312" w:eastAsia="仿宋_GB2312" w:hAnsi="宋体" w:cs="Times New Roman" w:hint="eastAsia"/>
          <w:sz w:val="28"/>
          <w:szCs w:val="28"/>
        </w:rPr>
        <w:t>减少152</w:t>
      </w:r>
      <w:r w:rsidR="00023211">
        <w:rPr>
          <w:rFonts w:ascii="仿宋_GB2312" w:eastAsia="仿宋_GB2312" w:hAnsi="宋体" w:cs="Times New Roman" w:hint="eastAsia"/>
          <w:sz w:val="28"/>
          <w:szCs w:val="28"/>
        </w:rPr>
        <w:t>1</w:t>
      </w:r>
      <w:r w:rsidRPr="00516ED8">
        <w:rPr>
          <w:rFonts w:ascii="仿宋_GB2312" w:eastAsia="仿宋_GB2312" w:hAnsi="宋体" w:cs="Times New Roman" w:hint="eastAsia"/>
          <w:sz w:val="28"/>
          <w:szCs w:val="28"/>
        </w:rPr>
        <w:t>万元。</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资产公司、书报中心利润变动情况具体如下：</w:t>
      </w:r>
    </w:p>
    <w:p w:rsidR="00516ED8" w:rsidRPr="00516ED8"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——资产公司：</w:t>
      </w:r>
    </w:p>
    <w:p w:rsidR="00516ED8" w:rsidRPr="00516ED8" w:rsidRDefault="00516ED8" w:rsidP="00516ED8">
      <w:pPr>
        <w:ind w:firstLine="645"/>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资产公司利润增加</w:t>
      </w:r>
      <w:r w:rsidR="006B3709">
        <w:rPr>
          <w:rFonts w:ascii="仿宋_GB2312" w:eastAsia="仿宋_GB2312" w:hAnsi="Times New Roman" w:cs="Times New Roman" w:hint="eastAsia"/>
          <w:sz w:val="28"/>
          <w:szCs w:val="28"/>
        </w:rPr>
        <w:t>的</w:t>
      </w:r>
      <w:r w:rsidRPr="00516ED8">
        <w:rPr>
          <w:rFonts w:ascii="仿宋_GB2312" w:eastAsia="仿宋_GB2312" w:hAnsi="Times New Roman" w:cs="Times New Roman" w:hint="eastAsia"/>
          <w:sz w:val="28"/>
          <w:szCs w:val="28"/>
        </w:rPr>
        <w:t>主要</w:t>
      </w:r>
      <w:r w:rsidR="00542676">
        <w:rPr>
          <w:rFonts w:ascii="仿宋_GB2312" w:eastAsia="仿宋_GB2312" w:hAnsi="Times New Roman" w:cs="Times New Roman" w:hint="eastAsia"/>
          <w:sz w:val="28"/>
          <w:szCs w:val="28"/>
        </w:rPr>
        <w:t>因素有</w:t>
      </w:r>
      <w:r w:rsidRPr="00516ED8">
        <w:rPr>
          <w:rFonts w:ascii="仿宋_GB2312" w:eastAsia="仿宋_GB2312" w:hAnsi="Times New Roman" w:cs="Times New Roman" w:hint="eastAsia"/>
          <w:sz w:val="28"/>
          <w:szCs w:val="28"/>
        </w:rPr>
        <w:t>：出版社本年净利润</w:t>
      </w:r>
      <w:r w:rsidR="006B3709">
        <w:rPr>
          <w:rFonts w:ascii="仿宋_GB2312" w:eastAsia="仿宋_GB2312" w:hAnsi="Times New Roman" w:cs="Times New Roman" w:hint="eastAsia"/>
          <w:sz w:val="28"/>
          <w:szCs w:val="28"/>
        </w:rPr>
        <w:t>8159</w:t>
      </w:r>
      <w:r w:rsidRPr="00516ED8">
        <w:rPr>
          <w:rFonts w:ascii="仿宋_GB2312" w:eastAsia="仿宋_GB2312" w:hAnsi="Times New Roman" w:cs="Times New Roman" w:hint="eastAsia"/>
          <w:sz w:val="28"/>
          <w:szCs w:val="28"/>
        </w:rPr>
        <w:t>万元，比上年</w:t>
      </w:r>
      <w:r w:rsidR="006B3709" w:rsidRPr="00516ED8">
        <w:rPr>
          <w:rFonts w:ascii="仿宋_GB2312" w:eastAsia="仿宋_GB2312" w:hAnsi="Times New Roman" w:cs="Times New Roman" w:hint="eastAsia"/>
          <w:sz w:val="28"/>
          <w:szCs w:val="28"/>
        </w:rPr>
        <w:t>7749</w:t>
      </w:r>
      <w:r w:rsidR="006B3709">
        <w:rPr>
          <w:rFonts w:ascii="仿宋_GB2312" w:eastAsia="仿宋_GB2312" w:hAnsi="Times New Roman" w:cs="Times New Roman" w:hint="eastAsia"/>
          <w:sz w:val="28"/>
          <w:szCs w:val="28"/>
        </w:rPr>
        <w:t>万元</w:t>
      </w:r>
      <w:r w:rsidRPr="00516ED8">
        <w:rPr>
          <w:rFonts w:ascii="仿宋_GB2312" w:eastAsia="仿宋_GB2312" w:hAnsi="Times New Roman" w:cs="Times New Roman" w:hint="eastAsia"/>
          <w:sz w:val="28"/>
          <w:szCs w:val="28"/>
        </w:rPr>
        <w:t>同期增加</w:t>
      </w:r>
      <w:r w:rsidR="006B3709">
        <w:rPr>
          <w:rFonts w:ascii="仿宋_GB2312" w:eastAsia="仿宋_GB2312" w:hAnsi="Times New Roman" w:cs="Times New Roman" w:hint="eastAsia"/>
          <w:sz w:val="28"/>
          <w:szCs w:val="28"/>
        </w:rPr>
        <w:t>410</w:t>
      </w:r>
      <w:r w:rsidRPr="00516ED8">
        <w:rPr>
          <w:rFonts w:ascii="仿宋_GB2312" w:eastAsia="仿宋_GB2312" w:hAnsi="Times New Roman" w:cs="Times New Roman" w:hint="eastAsia"/>
          <w:sz w:val="28"/>
          <w:szCs w:val="28"/>
        </w:rPr>
        <w:t>万元，增加</w:t>
      </w:r>
      <w:r w:rsidR="006B3709">
        <w:rPr>
          <w:rFonts w:ascii="仿宋_GB2312" w:eastAsia="仿宋_GB2312" w:hAnsi="Times New Roman" w:cs="Times New Roman" w:hint="eastAsia"/>
          <w:sz w:val="28"/>
          <w:szCs w:val="28"/>
        </w:rPr>
        <w:t>5.29</w:t>
      </w:r>
      <w:r w:rsidRPr="00516ED8">
        <w:rPr>
          <w:rFonts w:ascii="仿宋_GB2312" w:eastAsia="仿宋_GB2312" w:hAnsi="Times New Roman" w:cs="Times New Roman" w:hint="eastAsia"/>
          <w:sz w:val="28"/>
          <w:szCs w:val="28"/>
        </w:rPr>
        <w:t>%；文化科技园本年净利润</w:t>
      </w:r>
      <w:r w:rsidR="006B3709">
        <w:rPr>
          <w:rFonts w:ascii="仿宋_GB2312" w:eastAsia="仿宋_GB2312" w:hAnsi="Times New Roman" w:cs="Times New Roman" w:hint="eastAsia"/>
          <w:sz w:val="28"/>
          <w:szCs w:val="28"/>
        </w:rPr>
        <w:t>971</w:t>
      </w:r>
      <w:r w:rsidRPr="00516ED8">
        <w:rPr>
          <w:rFonts w:ascii="仿宋_GB2312" w:eastAsia="仿宋_GB2312" w:hAnsi="Times New Roman" w:cs="Times New Roman" w:hint="eastAsia"/>
          <w:sz w:val="28"/>
          <w:szCs w:val="28"/>
        </w:rPr>
        <w:t>万元，比上年</w:t>
      </w:r>
      <w:r w:rsidR="006B3709" w:rsidRPr="00516ED8">
        <w:rPr>
          <w:rFonts w:ascii="仿宋_GB2312" w:eastAsia="仿宋_GB2312" w:hAnsi="Times New Roman" w:cs="Times New Roman" w:hint="eastAsia"/>
          <w:sz w:val="28"/>
          <w:szCs w:val="28"/>
        </w:rPr>
        <w:t>1218万元</w:t>
      </w:r>
      <w:r w:rsidRPr="00516ED8">
        <w:rPr>
          <w:rFonts w:ascii="仿宋_GB2312" w:eastAsia="仿宋_GB2312" w:hAnsi="Times New Roman" w:cs="Times New Roman" w:hint="eastAsia"/>
          <w:sz w:val="28"/>
          <w:szCs w:val="28"/>
        </w:rPr>
        <w:t>同期</w:t>
      </w:r>
      <w:r w:rsidR="006B3709">
        <w:rPr>
          <w:rFonts w:ascii="仿宋_GB2312" w:eastAsia="仿宋_GB2312" w:hAnsi="Times New Roman" w:cs="Times New Roman" w:hint="eastAsia"/>
          <w:sz w:val="28"/>
          <w:szCs w:val="28"/>
        </w:rPr>
        <w:t>减少247</w:t>
      </w:r>
      <w:r w:rsidRPr="00516ED8">
        <w:rPr>
          <w:rFonts w:ascii="仿宋_GB2312" w:eastAsia="仿宋_GB2312" w:hAnsi="Times New Roman" w:cs="Times New Roman" w:hint="eastAsia"/>
          <w:sz w:val="28"/>
          <w:szCs w:val="28"/>
        </w:rPr>
        <w:t>万元，</w:t>
      </w:r>
      <w:r w:rsidR="006B3709">
        <w:rPr>
          <w:rFonts w:ascii="仿宋_GB2312" w:eastAsia="仿宋_GB2312" w:hAnsi="Times New Roman" w:cs="Times New Roman" w:hint="eastAsia"/>
          <w:sz w:val="28"/>
          <w:szCs w:val="28"/>
        </w:rPr>
        <w:t>减少20.28</w:t>
      </w:r>
      <w:r w:rsidRPr="00516ED8">
        <w:rPr>
          <w:rFonts w:ascii="仿宋_GB2312" w:eastAsia="仿宋_GB2312" w:hAnsi="Times New Roman" w:cs="Times New Roman" w:hint="eastAsia"/>
          <w:sz w:val="28"/>
          <w:szCs w:val="28"/>
        </w:rPr>
        <w:t>%；世纪明德本年净利润</w:t>
      </w:r>
      <w:r w:rsidR="006B3709">
        <w:rPr>
          <w:rFonts w:ascii="仿宋_GB2312" w:eastAsia="仿宋_GB2312" w:hAnsi="Times New Roman" w:cs="Times New Roman" w:hint="eastAsia"/>
          <w:sz w:val="28"/>
          <w:szCs w:val="28"/>
        </w:rPr>
        <w:t>939</w:t>
      </w:r>
      <w:r w:rsidRPr="00516ED8">
        <w:rPr>
          <w:rFonts w:ascii="仿宋_GB2312" w:eastAsia="仿宋_GB2312" w:hAnsi="Times New Roman" w:cs="Times New Roman" w:hint="eastAsia"/>
          <w:sz w:val="28"/>
          <w:szCs w:val="28"/>
        </w:rPr>
        <w:t>万元，比上年同期</w:t>
      </w:r>
      <w:r w:rsidR="006B3709" w:rsidRPr="00516ED8">
        <w:rPr>
          <w:rFonts w:ascii="仿宋_GB2312" w:eastAsia="仿宋_GB2312" w:hAnsi="Times New Roman" w:cs="Times New Roman" w:hint="eastAsia"/>
          <w:sz w:val="28"/>
          <w:szCs w:val="28"/>
        </w:rPr>
        <w:t>82</w:t>
      </w:r>
      <w:r w:rsidR="006B3709">
        <w:rPr>
          <w:rFonts w:ascii="仿宋_GB2312" w:eastAsia="仿宋_GB2312" w:hAnsi="Times New Roman" w:cs="Times New Roman" w:hint="eastAsia"/>
          <w:sz w:val="28"/>
          <w:szCs w:val="28"/>
        </w:rPr>
        <w:t>8</w:t>
      </w:r>
      <w:r w:rsidR="006B3709" w:rsidRPr="00516ED8">
        <w:rPr>
          <w:rFonts w:ascii="仿宋_GB2312" w:eastAsia="仿宋_GB2312" w:hAnsi="Times New Roman" w:cs="Times New Roman" w:hint="eastAsia"/>
          <w:sz w:val="28"/>
          <w:szCs w:val="28"/>
        </w:rPr>
        <w:t>万元</w:t>
      </w:r>
      <w:r w:rsidRPr="00516ED8">
        <w:rPr>
          <w:rFonts w:ascii="仿宋_GB2312" w:eastAsia="仿宋_GB2312" w:hAnsi="Times New Roman" w:cs="Times New Roman" w:hint="eastAsia"/>
          <w:sz w:val="28"/>
          <w:szCs w:val="28"/>
        </w:rPr>
        <w:t>增加</w:t>
      </w:r>
      <w:r w:rsidR="006B3709">
        <w:rPr>
          <w:rFonts w:ascii="仿宋_GB2312" w:eastAsia="仿宋_GB2312" w:hAnsi="Times New Roman" w:cs="Times New Roman" w:hint="eastAsia"/>
          <w:sz w:val="28"/>
          <w:szCs w:val="28"/>
        </w:rPr>
        <w:t>111</w:t>
      </w:r>
      <w:r w:rsidRPr="00516ED8">
        <w:rPr>
          <w:rFonts w:ascii="仿宋_GB2312" w:eastAsia="仿宋_GB2312" w:hAnsi="Times New Roman" w:cs="Times New Roman" w:hint="eastAsia"/>
          <w:sz w:val="28"/>
          <w:szCs w:val="28"/>
        </w:rPr>
        <w:t>万元，增加</w:t>
      </w:r>
      <w:r w:rsidR="006B3709">
        <w:rPr>
          <w:rFonts w:ascii="仿宋_GB2312" w:eastAsia="仿宋_GB2312" w:hAnsi="Times New Roman" w:cs="Times New Roman" w:hint="eastAsia"/>
          <w:sz w:val="28"/>
          <w:szCs w:val="28"/>
        </w:rPr>
        <w:t>13.41</w:t>
      </w:r>
      <w:r w:rsidRPr="00516ED8">
        <w:rPr>
          <w:rFonts w:ascii="仿宋_GB2312" w:eastAsia="仿宋_GB2312" w:hAnsi="Times New Roman" w:cs="Times New Roman" w:hint="eastAsia"/>
          <w:sz w:val="28"/>
          <w:szCs w:val="28"/>
        </w:rPr>
        <w:t>%；资产公司</w:t>
      </w:r>
      <w:r w:rsidR="006B3709" w:rsidRPr="006B3709">
        <w:rPr>
          <w:rFonts w:ascii="仿宋_GB2312" w:eastAsia="仿宋_GB2312" w:hAnsi="Times New Roman" w:cs="Times New Roman" w:hint="eastAsia"/>
          <w:sz w:val="28"/>
          <w:szCs w:val="28"/>
        </w:rPr>
        <w:t>本部本年净利润比上年同期增加324万元。</w:t>
      </w:r>
    </w:p>
    <w:p w:rsidR="00516ED8" w:rsidRPr="00516ED8" w:rsidRDefault="00516ED8" w:rsidP="00516ED8">
      <w:pPr>
        <w:ind w:firstLine="645"/>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——书报中心：</w:t>
      </w:r>
    </w:p>
    <w:p w:rsidR="00023211" w:rsidRDefault="00516ED8" w:rsidP="00516ED8">
      <w:pPr>
        <w:ind w:firstLine="645"/>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书报中心利润</w:t>
      </w:r>
      <w:r w:rsidR="006B3709">
        <w:rPr>
          <w:rFonts w:ascii="仿宋_GB2312" w:eastAsia="仿宋_GB2312" w:hAnsi="Times New Roman" w:cs="Times New Roman" w:hint="eastAsia"/>
          <w:sz w:val="28"/>
          <w:szCs w:val="28"/>
        </w:rPr>
        <w:t>减少的</w:t>
      </w:r>
      <w:r w:rsidR="006B3709" w:rsidRPr="00516ED8">
        <w:rPr>
          <w:rFonts w:ascii="仿宋_GB2312" w:eastAsia="仿宋_GB2312" w:hAnsi="Times New Roman" w:cs="Times New Roman" w:hint="eastAsia"/>
          <w:sz w:val="28"/>
          <w:szCs w:val="28"/>
        </w:rPr>
        <w:t>主要</w:t>
      </w:r>
      <w:r w:rsidR="006B3709">
        <w:rPr>
          <w:rFonts w:ascii="仿宋_GB2312" w:eastAsia="仿宋_GB2312" w:hAnsi="Times New Roman" w:cs="Times New Roman" w:hint="eastAsia"/>
          <w:sz w:val="28"/>
          <w:szCs w:val="28"/>
        </w:rPr>
        <w:t>因素有</w:t>
      </w:r>
      <w:r w:rsidRPr="00516ED8">
        <w:rPr>
          <w:rFonts w:ascii="仿宋_GB2312" w:eastAsia="仿宋_GB2312" w:hAnsi="Times New Roman" w:cs="Times New Roman" w:hint="eastAsia"/>
          <w:sz w:val="28"/>
          <w:szCs w:val="28"/>
        </w:rPr>
        <w:t>：</w:t>
      </w:r>
      <w:r w:rsidR="00023211" w:rsidRPr="00516ED8">
        <w:rPr>
          <w:rFonts w:ascii="仿宋_GB2312" w:eastAsia="仿宋_GB2312" w:hAnsi="Times New Roman" w:cs="Times New Roman" w:hint="eastAsia"/>
          <w:sz w:val="28"/>
          <w:szCs w:val="28"/>
        </w:rPr>
        <w:t>书报中心</w:t>
      </w:r>
      <w:r w:rsidR="00023211" w:rsidRPr="00023211">
        <w:rPr>
          <w:rFonts w:ascii="仿宋_GB2312" w:eastAsia="仿宋_GB2312" w:hAnsi="Times New Roman" w:cs="Times New Roman" w:hint="eastAsia"/>
          <w:sz w:val="28"/>
          <w:szCs w:val="28"/>
        </w:rPr>
        <w:t>应付职工薪</w:t>
      </w:r>
      <w:proofErr w:type="gramStart"/>
      <w:r w:rsidR="00023211" w:rsidRPr="00023211">
        <w:rPr>
          <w:rFonts w:ascii="仿宋_GB2312" w:eastAsia="仿宋_GB2312" w:hAnsi="Times New Roman" w:cs="Times New Roman" w:hint="eastAsia"/>
          <w:sz w:val="28"/>
          <w:szCs w:val="28"/>
        </w:rPr>
        <w:t>酬</w:t>
      </w:r>
      <w:proofErr w:type="gramEnd"/>
      <w:r w:rsidR="00023211" w:rsidRPr="00023211">
        <w:rPr>
          <w:rFonts w:ascii="仿宋_GB2312" w:eastAsia="仿宋_GB2312" w:hAnsi="Times New Roman" w:cs="Times New Roman" w:hint="eastAsia"/>
          <w:sz w:val="28"/>
          <w:szCs w:val="28"/>
        </w:rPr>
        <w:t>增加604万元</w:t>
      </w:r>
      <w:r w:rsidR="0088674C">
        <w:rPr>
          <w:rFonts w:ascii="仿宋_GB2312" w:eastAsia="仿宋_GB2312" w:hAnsi="Times New Roman" w:cs="Times New Roman" w:hint="eastAsia"/>
          <w:sz w:val="28"/>
          <w:szCs w:val="28"/>
        </w:rPr>
        <w:t>以及</w:t>
      </w:r>
      <w:r w:rsidR="0088674C" w:rsidRPr="0088674C">
        <w:rPr>
          <w:rFonts w:ascii="仿宋_GB2312" w:eastAsia="仿宋_GB2312" w:hAnsi="Times New Roman" w:cs="Times New Roman" w:hint="eastAsia"/>
          <w:sz w:val="28"/>
          <w:szCs w:val="28"/>
        </w:rPr>
        <w:t>持</w:t>
      </w:r>
      <w:r w:rsidR="0088674C">
        <w:rPr>
          <w:rFonts w:ascii="仿宋_GB2312" w:eastAsia="仿宋_GB2312" w:hAnsi="Times New Roman" w:cs="Times New Roman" w:hint="eastAsia"/>
          <w:sz w:val="28"/>
          <w:szCs w:val="28"/>
        </w:rPr>
        <w:t>有</w:t>
      </w:r>
      <w:r w:rsidR="0088674C" w:rsidRPr="0088674C">
        <w:rPr>
          <w:rFonts w:ascii="仿宋_GB2312" w:eastAsia="仿宋_GB2312" w:hAnsi="Times New Roman" w:cs="Times New Roman" w:hint="eastAsia"/>
          <w:sz w:val="28"/>
          <w:szCs w:val="28"/>
        </w:rPr>
        <w:t>高科股票价格下跌计入投资损失701万元。</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4、亏损企业情况</w:t>
      </w:r>
    </w:p>
    <w:p w:rsidR="004649BC" w:rsidRDefault="00516ED8" w:rsidP="00516ED8">
      <w:pPr>
        <w:autoSpaceDE w:val="0"/>
        <w:autoSpaceDN w:val="0"/>
        <w:adjustRightInd w:val="0"/>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201</w:t>
      </w:r>
      <w:r w:rsidR="0088674C">
        <w:rPr>
          <w:rFonts w:ascii="仿宋_GB2312" w:eastAsia="仿宋_GB2312" w:hAnsi="宋体" w:cs="Times New Roman" w:hint="eastAsia"/>
          <w:sz w:val="28"/>
          <w:szCs w:val="28"/>
        </w:rPr>
        <w:t>7</w:t>
      </w:r>
      <w:r w:rsidRPr="00516ED8">
        <w:rPr>
          <w:rFonts w:ascii="仿宋_GB2312" w:eastAsia="仿宋_GB2312" w:hAnsi="宋体" w:cs="Times New Roman" w:hint="eastAsia"/>
          <w:sz w:val="28"/>
          <w:szCs w:val="28"/>
        </w:rPr>
        <w:t>年我校企业亏损户数</w:t>
      </w:r>
      <w:r w:rsidR="0088674C">
        <w:rPr>
          <w:rFonts w:ascii="仿宋_GB2312" w:eastAsia="仿宋_GB2312" w:hAnsi="宋体" w:cs="Times New Roman" w:hint="eastAsia"/>
          <w:sz w:val="28"/>
          <w:szCs w:val="28"/>
        </w:rPr>
        <w:t>3</w:t>
      </w:r>
      <w:r w:rsidRPr="00516ED8">
        <w:rPr>
          <w:rFonts w:ascii="仿宋_GB2312" w:eastAsia="仿宋_GB2312" w:hAnsi="宋体" w:cs="Times New Roman" w:hint="eastAsia"/>
          <w:sz w:val="28"/>
          <w:szCs w:val="28"/>
        </w:rPr>
        <w:t>家，为</w:t>
      </w:r>
      <w:r w:rsidR="004649BC">
        <w:rPr>
          <w:rFonts w:ascii="仿宋_GB2312" w:eastAsia="仿宋_GB2312" w:hAnsi="宋体" w:cs="Times New Roman" w:hint="eastAsia"/>
          <w:sz w:val="28"/>
          <w:szCs w:val="28"/>
        </w:rPr>
        <w:t>资产公司下属二级公司</w:t>
      </w:r>
      <w:r w:rsidR="004649BC" w:rsidRPr="004649BC">
        <w:rPr>
          <w:rFonts w:ascii="仿宋_GB2312" w:eastAsia="仿宋_GB2312" w:hAnsi="宋体" w:cs="Times New Roman" w:hint="eastAsia"/>
          <w:sz w:val="28"/>
          <w:szCs w:val="28"/>
        </w:rPr>
        <w:t>黄山市黄山区世纪太平文化科技有限公司</w:t>
      </w:r>
      <w:r w:rsidR="004649BC">
        <w:rPr>
          <w:rFonts w:ascii="仿宋_GB2312" w:eastAsia="仿宋_GB2312" w:hAnsi="宋体" w:cs="Times New Roman" w:hint="eastAsia"/>
          <w:sz w:val="28"/>
          <w:szCs w:val="28"/>
        </w:rPr>
        <w:t>，亏损5.30万元；</w:t>
      </w:r>
      <w:r w:rsidR="004649BC" w:rsidRPr="00516ED8">
        <w:rPr>
          <w:rFonts w:ascii="仿宋_GB2312" w:eastAsia="仿宋_GB2312" w:hAnsi="Times New Roman" w:cs="Times New Roman" w:hint="eastAsia"/>
          <w:sz w:val="28"/>
          <w:szCs w:val="28"/>
        </w:rPr>
        <w:t>书报中心</w:t>
      </w:r>
      <w:r w:rsidR="004649BC">
        <w:rPr>
          <w:rFonts w:ascii="仿宋_GB2312" w:eastAsia="仿宋_GB2312" w:hAnsi="Times New Roman" w:cs="Times New Roman" w:hint="eastAsia"/>
          <w:sz w:val="28"/>
          <w:szCs w:val="28"/>
        </w:rPr>
        <w:t>及</w:t>
      </w:r>
      <w:r w:rsidR="004649BC" w:rsidRPr="00516ED8">
        <w:rPr>
          <w:rFonts w:ascii="仿宋_GB2312" w:eastAsia="仿宋_GB2312" w:hAnsi="Times New Roman" w:cs="Times New Roman" w:hint="eastAsia"/>
          <w:sz w:val="28"/>
          <w:szCs w:val="28"/>
        </w:rPr>
        <w:t>下属</w:t>
      </w:r>
      <w:r w:rsidR="004649BC" w:rsidRPr="00516ED8">
        <w:rPr>
          <w:rFonts w:ascii="仿宋_GB2312" w:eastAsia="仿宋_GB2312" w:hAnsi="宋体" w:cs="Times New Roman" w:hint="eastAsia"/>
          <w:sz w:val="28"/>
          <w:szCs w:val="28"/>
        </w:rPr>
        <w:t>孙公司北京市仁轩图书服务部，分别亏损</w:t>
      </w:r>
      <w:r w:rsidR="004649BC">
        <w:rPr>
          <w:rFonts w:ascii="仿宋_GB2312" w:eastAsia="仿宋_GB2312" w:hAnsi="宋体" w:cs="Times New Roman" w:hint="eastAsia"/>
          <w:sz w:val="28"/>
          <w:szCs w:val="28"/>
        </w:rPr>
        <w:t>1238</w:t>
      </w:r>
      <w:r w:rsidR="004649BC" w:rsidRPr="00516ED8">
        <w:rPr>
          <w:rFonts w:ascii="仿宋_GB2312" w:eastAsia="仿宋_GB2312" w:hAnsi="宋体" w:cs="Times New Roman" w:hint="eastAsia"/>
          <w:sz w:val="28"/>
          <w:szCs w:val="28"/>
        </w:rPr>
        <w:t>万元和</w:t>
      </w:r>
      <w:r w:rsidR="004649BC">
        <w:rPr>
          <w:rFonts w:ascii="仿宋_GB2312" w:eastAsia="仿宋_GB2312" w:hAnsi="宋体" w:cs="Times New Roman" w:hint="eastAsia"/>
          <w:sz w:val="28"/>
          <w:szCs w:val="28"/>
        </w:rPr>
        <w:t>0.08</w:t>
      </w:r>
      <w:r w:rsidR="004649BC" w:rsidRPr="00516ED8">
        <w:rPr>
          <w:rFonts w:ascii="仿宋_GB2312" w:eastAsia="仿宋_GB2312" w:hAnsi="宋体" w:cs="Times New Roman" w:hint="eastAsia"/>
          <w:sz w:val="28"/>
          <w:szCs w:val="28"/>
        </w:rPr>
        <w:t>万元</w:t>
      </w:r>
      <w:r w:rsidR="004649BC" w:rsidRPr="00516ED8">
        <w:rPr>
          <w:rFonts w:ascii="仿宋_GB2312" w:eastAsia="仿宋_GB2312" w:hAnsi="Times New Roman" w:cs="Times New Roman" w:hint="eastAsia"/>
          <w:sz w:val="28"/>
          <w:szCs w:val="28"/>
        </w:rPr>
        <w:t>。</w:t>
      </w:r>
      <w:r w:rsidR="004649BC" w:rsidRPr="004649BC">
        <w:rPr>
          <w:rFonts w:ascii="仿宋_GB2312" w:eastAsia="仿宋_GB2312" w:hAnsi="宋体" w:cs="Times New Roman" w:hint="eastAsia"/>
          <w:sz w:val="28"/>
          <w:szCs w:val="28"/>
        </w:rPr>
        <w:t>黄山市黄山区世纪</w:t>
      </w:r>
      <w:r w:rsidR="004649BC" w:rsidRPr="004649BC">
        <w:rPr>
          <w:rFonts w:ascii="仿宋_GB2312" w:eastAsia="仿宋_GB2312" w:hAnsi="宋体" w:cs="Times New Roman" w:hint="eastAsia"/>
          <w:sz w:val="28"/>
          <w:szCs w:val="28"/>
        </w:rPr>
        <w:lastRenderedPageBreak/>
        <w:t>太平文化科技有限公司</w:t>
      </w:r>
      <w:r w:rsidR="004649BC">
        <w:rPr>
          <w:rFonts w:ascii="仿宋_GB2312" w:eastAsia="仿宋_GB2312" w:hAnsi="宋体" w:cs="Times New Roman" w:hint="eastAsia"/>
          <w:sz w:val="28"/>
          <w:szCs w:val="28"/>
        </w:rPr>
        <w:t>和</w:t>
      </w:r>
      <w:r w:rsidR="004649BC" w:rsidRPr="00516ED8">
        <w:rPr>
          <w:rFonts w:ascii="仿宋_GB2312" w:eastAsia="仿宋_GB2312" w:hAnsi="宋体" w:cs="Times New Roman" w:hint="eastAsia"/>
          <w:sz w:val="28"/>
          <w:szCs w:val="28"/>
        </w:rPr>
        <w:t>北京市仁轩图书服务部</w:t>
      </w:r>
      <w:r w:rsidR="00E22700">
        <w:rPr>
          <w:rFonts w:ascii="仿宋_GB2312" w:eastAsia="仿宋_GB2312" w:hAnsi="宋体" w:cs="Times New Roman" w:hint="eastAsia"/>
          <w:sz w:val="28"/>
          <w:szCs w:val="28"/>
        </w:rPr>
        <w:t>今年均未开展经营业务</w:t>
      </w:r>
      <w:r w:rsidR="00362A5F">
        <w:rPr>
          <w:rFonts w:ascii="仿宋_GB2312" w:eastAsia="仿宋_GB2312" w:hAnsi="宋体" w:cs="Times New Roman" w:hint="eastAsia"/>
          <w:sz w:val="28"/>
          <w:szCs w:val="28"/>
        </w:rPr>
        <w:t>。</w:t>
      </w:r>
    </w:p>
    <w:p w:rsidR="00516ED8" w:rsidRDefault="00516ED8" w:rsidP="00516ED8">
      <w:pPr>
        <w:ind w:firstLineChars="196" w:firstLine="549"/>
        <w:rPr>
          <w:rFonts w:ascii="仿宋_GB2312" w:eastAsia="仿宋_GB2312" w:hAnsi="宋体" w:cs="Times New Roman"/>
          <w:sz w:val="28"/>
          <w:szCs w:val="28"/>
        </w:rPr>
      </w:pPr>
    </w:p>
    <w:p w:rsidR="00313F07" w:rsidRDefault="00313F07" w:rsidP="00313F07">
      <w:pPr>
        <w:ind w:firstLineChars="196" w:firstLine="551"/>
        <w:rPr>
          <w:rFonts w:ascii="仿宋_GB2312" w:eastAsia="仿宋_GB2312" w:hAnsi="宋体" w:cs="Times New Roman"/>
          <w:sz w:val="28"/>
          <w:szCs w:val="28"/>
        </w:rPr>
      </w:pPr>
      <w:r w:rsidRPr="00516ED8">
        <w:rPr>
          <w:rFonts w:ascii="仿宋_GB2312" w:eastAsia="仿宋_GB2312" w:hAnsi="Times New Roman" w:cs="Times New Roman" w:hint="eastAsia"/>
          <w:b/>
          <w:sz w:val="28"/>
          <w:szCs w:val="28"/>
        </w:rPr>
        <w:t>四、</w:t>
      </w:r>
      <w:r w:rsidRPr="00313F07">
        <w:rPr>
          <w:rFonts w:ascii="仿宋_GB2312" w:eastAsia="仿宋_GB2312" w:hAnsi="Times New Roman" w:cs="Times New Roman" w:hint="eastAsia"/>
          <w:b/>
          <w:sz w:val="28"/>
          <w:szCs w:val="28"/>
        </w:rPr>
        <w:t>所有者权益变动</w:t>
      </w:r>
      <w:r>
        <w:rPr>
          <w:rFonts w:ascii="仿宋_GB2312" w:eastAsia="仿宋_GB2312" w:hAnsi="Times New Roman" w:cs="Times New Roman" w:hint="eastAsia"/>
          <w:b/>
          <w:sz w:val="28"/>
          <w:szCs w:val="28"/>
        </w:rPr>
        <w:t>情况分析</w:t>
      </w:r>
    </w:p>
    <w:p w:rsidR="00313F07" w:rsidRDefault="00313F07" w:rsidP="00313F07">
      <w:pPr>
        <w:ind w:firstLineChars="200" w:firstLine="560"/>
        <w:rPr>
          <w:rFonts w:ascii="仿宋" w:eastAsia="仿宋" w:hAnsi="仿宋" w:cs="Times New Roman"/>
          <w:sz w:val="28"/>
          <w:szCs w:val="28"/>
        </w:rPr>
      </w:pPr>
      <w:r w:rsidRPr="00767CCD">
        <w:rPr>
          <w:rFonts w:ascii="仿宋_GB2312" w:eastAsia="仿宋_GB2312" w:hAnsi="宋体" w:cs="Times New Roman" w:hint="eastAsia"/>
          <w:sz w:val="28"/>
          <w:szCs w:val="28"/>
        </w:rPr>
        <w:t>所有者权益变动</w:t>
      </w:r>
      <w:r>
        <w:rPr>
          <w:rFonts w:ascii="仿宋_GB2312" w:eastAsia="仿宋_GB2312" w:hAnsi="宋体" w:cs="Times New Roman" w:hint="eastAsia"/>
          <w:sz w:val="28"/>
          <w:szCs w:val="28"/>
        </w:rPr>
        <w:t>表</w:t>
      </w:r>
      <w:r w:rsidRPr="00767CCD">
        <w:rPr>
          <w:rFonts w:ascii="仿宋_GB2312" w:eastAsia="仿宋_GB2312" w:hAnsi="宋体" w:cs="Times New Roman" w:hint="eastAsia"/>
          <w:sz w:val="28"/>
          <w:szCs w:val="28"/>
        </w:rPr>
        <w:t>中，</w:t>
      </w:r>
      <w:r>
        <w:rPr>
          <w:rFonts w:ascii="仿宋_GB2312" w:eastAsia="仿宋_GB2312" w:hAnsi="宋体" w:cs="Times New Roman" w:hint="eastAsia"/>
          <w:sz w:val="28"/>
          <w:szCs w:val="28"/>
        </w:rPr>
        <w:t>资本公积2017年减少</w:t>
      </w:r>
      <w:r w:rsidRPr="005A22C0">
        <w:rPr>
          <w:rFonts w:ascii="仿宋" w:eastAsia="仿宋" w:hAnsi="仿宋" w:cs="Times New Roman" w:hint="eastAsia"/>
          <w:sz w:val="28"/>
          <w:szCs w:val="28"/>
        </w:rPr>
        <w:t>35,730.00元</w:t>
      </w:r>
      <w:r>
        <w:rPr>
          <w:rFonts w:ascii="仿宋" w:eastAsia="仿宋" w:hAnsi="仿宋" w:cs="Times New Roman" w:hint="eastAsia"/>
          <w:sz w:val="28"/>
          <w:szCs w:val="28"/>
        </w:rPr>
        <w:t>，为</w:t>
      </w:r>
      <w:r w:rsidRPr="005A22C0">
        <w:rPr>
          <w:rFonts w:ascii="仿宋" w:eastAsia="仿宋" w:hAnsi="仿宋" w:cs="Times New Roman" w:hint="eastAsia"/>
          <w:sz w:val="28"/>
          <w:szCs w:val="28"/>
        </w:rPr>
        <w:t>文化科技园公司专项资金购入固定资产报废时冲减资本公积科目</w:t>
      </w:r>
      <w:r>
        <w:rPr>
          <w:rFonts w:ascii="仿宋" w:eastAsia="仿宋" w:hAnsi="仿宋" w:cs="Times New Roman" w:hint="eastAsia"/>
          <w:sz w:val="28"/>
          <w:szCs w:val="28"/>
        </w:rPr>
        <w:t>所致；</w:t>
      </w:r>
      <w:r w:rsidRPr="00E773CF">
        <w:rPr>
          <w:rFonts w:ascii="仿宋" w:eastAsia="仿宋" w:hAnsi="仿宋" w:cs="Times New Roman" w:hint="eastAsia"/>
          <w:sz w:val="28"/>
          <w:szCs w:val="28"/>
        </w:rPr>
        <w:t>未分配利润</w:t>
      </w:r>
      <w:r>
        <w:rPr>
          <w:rFonts w:ascii="仿宋" w:eastAsia="仿宋" w:hAnsi="仿宋" w:cs="Times New Roman" w:hint="eastAsia"/>
          <w:sz w:val="28"/>
          <w:szCs w:val="28"/>
        </w:rPr>
        <w:t>2017年</w:t>
      </w:r>
      <w:r w:rsidRPr="00E773CF">
        <w:rPr>
          <w:rFonts w:ascii="仿宋" w:eastAsia="仿宋" w:hAnsi="仿宋" w:cs="Times New Roman" w:hint="eastAsia"/>
          <w:sz w:val="28"/>
          <w:szCs w:val="28"/>
        </w:rPr>
        <w:t>增加250.96元</w:t>
      </w:r>
      <w:r>
        <w:rPr>
          <w:rFonts w:ascii="仿宋" w:eastAsia="仿宋" w:hAnsi="仿宋" w:cs="Times New Roman" w:hint="eastAsia"/>
          <w:sz w:val="28"/>
          <w:szCs w:val="28"/>
        </w:rPr>
        <w:t>，为</w:t>
      </w:r>
      <w:r w:rsidRPr="005A22C0">
        <w:rPr>
          <w:rFonts w:ascii="仿宋" w:eastAsia="仿宋" w:hAnsi="仿宋" w:cs="Times New Roman" w:hint="eastAsia"/>
          <w:sz w:val="28"/>
          <w:szCs w:val="28"/>
        </w:rPr>
        <w:t>文化科技园公司专项资金购入固定资产</w:t>
      </w:r>
      <w:r>
        <w:rPr>
          <w:rFonts w:ascii="仿宋" w:eastAsia="仿宋" w:hAnsi="仿宋" w:cs="Times New Roman" w:hint="eastAsia"/>
          <w:sz w:val="28"/>
          <w:szCs w:val="28"/>
        </w:rPr>
        <w:t>使用时已经计提的折旧</w:t>
      </w:r>
      <w:r w:rsidRPr="00E773CF">
        <w:rPr>
          <w:rFonts w:ascii="仿宋" w:eastAsia="仿宋" w:hAnsi="仿宋" w:cs="Times New Roman" w:hint="eastAsia"/>
          <w:sz w:val="28"/>
          <w:szCs w:val="28"/>
        </w:rPr>
        <w:t>250.96元</w:t>
      </w:r>
      <w:r>
        <w:rPr>
          <w:rFonts w:ascii="仿宋" w:eastAsia="仿宋" w:hAnsi="仿宋" w:cs="Times New Roman" w:hint="eastAsia"/>
          <w:sz w:val="28"/>
          <w:szCs w:val="28"/>
        </w:rPr>
        <w:t>，该固定资产报废时</w:t>
      </w:r>
      <w:r w:rsidRPr="00980382">
        <w:rPr>
          <w:rFonts w:ascii="仿宋" w:eastAsia="仿宋" w:hAnsi="仿宋" w:cs="Times New Roman" w:hint="eastAsia"/>
          <w:sz w:val="28"/>
          <w:szCs w:val="28"/>
        </w:rPr>
        <w:t>折旧冲回</w:t>
      </w:r>
      <w:r>
        <w:rPr>
          <w:rFonts w:ascii="仿宋" w:eastAsia="仿宋" w:hAnsi="仿宋" w:cs="Times New Roman" w:hint="eastAsia"/>
          <w:sz w:val="28"/>
          <w:szCs w:val="28"/>
        </w:rPr>
        <w:t>所致；</w:t>
      </w:r>
      <w:r w:rsidRPr="00980382">
        <w:rPr>
          <w:rFonts w:ascii="仿宋" w:eastAsia="仿宋" w:hAnsi="仿宋" w:cs="Times New Roman" w:hint="eastAsia"/>
          <w:sz w:val="28"/>
          <w:szCs w:val="28"/>
        </w:rPr>
        <w:t>少数股东权益</w:t>
      </w:r>
      <w:r>
        <w:rPr>
          <w:rFonts w:ascii="仿宋" w:eastAsia="仿宋" w:hAnsi="仿宋" w:cs="Times New Roman" w:hint="eastAsia"/>
          <w:sz w:val="28"/>
          <w:szCs w:val="28"/>
        </w:rPr>
        <w:t>2017年</w:t>
      </w:r>
      <w:r w:rsidRPr="00980382">
        <w:rPr>
          <w:rFonts w:ascii="仿宋" w:eastAsia="仿宋" w:hAnsi="仿宋" w:cs="Times New Roman" w:hint="eastAsia"/>
          <w:sz w:val="28"/>
          <w:szCs w:val="28"/>
        </w:rPr>
        <w:t>减少49万元</w:t>
      </w:r>
      <w:r>
        <w:rPr>
          <w:rFonts w:ascii="仿宋" w:eastAsia="仿宋" w:hAnsi="仿宋" w:cs="Times New Roman" w:hint="eastAsia"/>
          <w:sz w:val="28"/>
          <w:szCs w:val="28"/>
        </w:rPr>
        <w:t>，为出版社持股51%的子公司</w:t>
      </w:r>
      <w:r w:rsidRPr="00980382">
        <w:rPr>
          <w:rFonts w:ascii="仿宋" w:eastAsia="仿宋" w:hAnsi="仿宋" w:cs="Times New Roman" w:hint="eastAsia"/>
          <w:sz w:val="28"/>
          <w:szCs w:val="28"/>
        </w:rPr>
        <w:t>北京东方翰墨</w:t>
      </w:r>
      <w:proofErr w:type="gramStart"/>
      <w:r w:rsidRPr="00980382">
        <w:rPr>
          <w:rFonts w:ascii="仿宋" w:eastAsia="仿宋" w:hAnsi="仿宋" w:cs="Times New Roman" w:hint="eastAsia"/>
          <w:sz w:val="28"/>
          <w:szCs w:val="28"/>
        </w:rPr>
        <w:t>林文化</w:t>
      </w:r>
      <w:proofErr w:type="gramEnd"/>
      <w:r w:rsidRPr="00980382">
        <w:rPr>
          <w:rFonts w:ascii="仿宋" w:eastAsia="仿宋" w:hAnsi="仿宋" w:cs="Times New Roman" w:hint="eastAsia"/>
          <w:sz w:val="28"/>
          <w:szCs w:val="28"/>
        </w:rPr>
        <w:t>传播有限公司</w:t>
      </w:r>
      <w:r>
        <w:rPr>
          <w:rFonts w:ascii="仿宋" w:eastAsia="仿宋" w:hAnsi="仿宋" w:cs="Times New Roman" w:hint="eastAsia"/>
          <w:sz w:val="28"/>
          <w:szCs w:val="28"/>
        </w:rPr>
        <w:t>因</w:t>
      </w:r>
      <w:r w:rsidRPr="00980382">
        <w:rPr>
          <w:rFonts w:ascii="仿宋" w:eastAsia="仿宋" w:hAnsi="仿宋" w:cs="Times New Roman" w:hint="eastAsia"/>
          <w:sz w:val="28"/>
          <w:szCs w:val="28"/>
        </w:rPr>
        <w:t>2017年注销</w:t>
      </w:r>
      <w:r>
        <w:rPr>
          <w:rFonts w:ascii="仿宋" w:eastAsia="仿宋" w:hAnsi="仿宋" w:cs="Times New Roman" w:hint="eastAsia"/>
          <w:sz w:val="28"/>
          <w:szCs w:val="28"/>
        </w:rPr>
        <w:t>收回</w:t>
      </w:r>
      <w:r w:rsidRPr="00980382">
        <w:rPr>
          <w:rFonts w:ascii="仿宋" w:eastAsia="仿宋" w:hAnsi="仿宋" w:cs="Times New Roman" w:hint="eastAsia"/>
          <w:sz w:val="28"/>
          <w:szCs w:val="28"/>
        </w:rPr>
        <w:t>清算资金</w:t>
      </w:r>
      <w:r>
        <w:rPr>
          <w:rFonts w:ascii="仿宋" w:eastAsia="仿宋" w:hAnsi="仿宋" w:cs="Times New Roman" w:hint="eastAsia"/>
          <w:sz w:val="28"/>
          <w:szCs w:val="28"/>
        </w:rPr>
        <w:t>所致；</w:t>
      </w:r>
      <w:r w:rsidRPr="00E773CF">
        <w:rPr>
          <w:rFonts w:ascii="仿宋" w:eastAsia="仿宋" w:hAnsi="仿宋" w:cs="Times New Roman" w:hint="eastAsia"/>
          <w:sz w:val="28"/>
          <w:szCs w:val="28"/>
        </w:rPr>
        <w:t>未分配利润</w:t>
      </w:r>
      <w:r>
        <w:rPr>
          <w:rFonts w:ascii="仿宋" w:eastAsia="仿宋" w:hAnsi="仿宋" w:cs="Times New Roman" w:hint="eastAsia"/>
          <w:sz w:val="28"/>
          <w:szCs w:val="28"/>
        </w:rPr>
        <w:t>2017年</w:t>
      </w:r>
      <w:r w:rsidRPr="00783CEB">
        <w:rPr>
          <w:rFonts w:ascii="仿宋" w:eastAsia="仿宋" w:hAnsi="仿宋" w:cs="Times New Roman" w:hint="eastAsia"/>
          <w:sz w:val="28"/>
          <w:szCs w:val="28"/>
        </w:rPr>
        <w:t>增加452,111.54元</w:t>
      </w:r>
      <w:r>
        <w:rPr>
          <w:rFonts w:ascii="仿宋" w:eastAsia="仿宋" w:hAnsi="仿宋" w:cs="Times New Roman" w:hint="eastAsia"/>
          <w:sz w:val="28"/>
          <w:szCs w:val="28"/>
        </w:rPr>
        <w:t>，为</w:t>
      </w:r>
      <w:r w:rsidRPr="00783CEB">
        <w:rPr>
          <w:rFonts w:ascii="仿宋" w:eastAsia="仿宋" w:hAnsi="仿宋" w:cs="Times New Roman" w:hint="eastAsia"/>
          <w:sz w:val="28"/>
          <w:szCs w:val="28"/>
        </w:rPr>
        <w:t>出版社与</w:t>
      </w:r>
      <w:r>
        <w:rPr>
          <w:rFonts w:ascii="仿宋" w:eastAsia="仿宋" w:hAnsi="仿宋" w:cs="Times New Roman" w:hint="eastAsia"/>
          <w:sz w:val="28"/>
          <w:szCs w:val="28"/>
        </w:rPr>
        <w:t>其子公司</w:t>
      </w:r>
      <w:r w:rsidRPr="00783CEB">
        <w:rPr>
          <w:rFonts w:ascii="仿宋" w:eastAsia="仿宋" w:hAnsi="仿宋" w:cs="Times New Roman" w:hint="eastAsia"/>
          <w:sz w:val="28"/>
          <w:szCs w:val="28"/>
        </w:rPr>
        <w:t>人大数字公司内部交易合并抵消调整金额201,941.75元</w:t>
      </w:r>
      <w:r>
        <w:rPr>
          <w:rFonts w:ascii="仿宋" w:eastAsia="仿宋" w:hAnsi="仿宋" w:cs="Times New Roman" w:hint="eastAsia"/>
          <w:sz w:val="28"/>
          <w:szCs w:val="28"/>
        </w:rPr>
        <w:t>和</w:t>
      </w:r>
      <w:r w:rsidRPr="00783CEB">
        <w:rPr>
          <w:rFonts w:ascii="仿宋" w:eastAsia="仿宋" w:hAnsi="仿宋" w:cs="Times New Roman" w:hint="eastAsia"/>
          <w:sz w:val="28"/>
          <w:szCs w:val="28"/>
        </w:rPr>
        <w:t>出版社</w:t>
      </w:r>
      <w:r>
        <w:rPr>
          <w:rFonts w:ascii="仿宋" w:eastAsia="仿宋" w:hAnsi="仿宋" w:cs="Times New Roman" w:hint="eastAsia"/>
          <w:sz w:val="28"/>
          <w:szCs w:val="28"/>
        </w:rPr>
        <w:t>因子公司</w:t>
      </w:r>
      <w:r w:rsidRPr="00783CEB">
        <w:rPr>
          <w:rFonts w:ascii="仿宋" w:eastAsia="仿宋" w:hAnsi="仿宋" w:cs="Times New Roman" w:hint="eastAsia"/>
          <w:sz w:val="28"/>
          <w:szCs w:val="28"/>
        </w:rPr>
        <w:t>东方翰墨林注销将未完全实现的内部存货调整250,169.79元至未分配利润</w:t>
      </w:r>
      <w:r>
        <w:rPr>
          <w:rFonts w:ascii="仿宋" w:eastAsia="仿宋" w:hAnsi="仿宋" w:cs="Times New Roman" w:hint="eastAsia"/>
          <w:sz w:val="28"/>
          <w:szCs w:val="28"/>
        </w:rPr>
        <w:t>所致。</w:t>
      </w:r>
    </w:p>
    <w:p w:rsidR="00313F07" w:rsidRPr="00516ED8" w:rsidRDefault="00313F07" w:rsidP="00516ED8">
      <w:pPr>
        <w:ind w:firstLineChars="196" w:firstLine="549"/>
        <w:rPr>
          <w:rFonts w:ascii="仿宋_GB2312" w:eastAsia="仿宋_GB2312" w:hAnsi="宋体" w:cs="Times New Roman"/>
          <w:sz w:val="28"/>
          <w:szCs w:val="28"/>
        </w:rPr>
      </w:pPr>
    </w:p>
    <w:p w:rsidR="00516ED8" w:rsidRPr="00516ED8" w:rsidRDefault="00552449" w:rsidP="00516ED8">
      <w:pPr>
        <w:ind w:firstLineChars="196" w:firstLine="551"/>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五、</w:t>
      </w:r>
      <w:r w:rsidR="00516ED8" w:rsidRPr="00516ED8">
        <w:rPr>
          <w:rFonts w:ascii="仿宋_GB2312" w:eastAsia="仿宋_GB2312" w:hAnsi="Times New Roman" w:cs="Times New Roman" w:hint="eastAsia"/>
          <w:b/>
          <w:sz w:val="28"/>
          <w:szCs w:val="28"/>
        </w:rPr>
        <w:t>重大事项说明</w:t>
      </w:r>
    </w:p>
    <w:p w:rsidR="00E22700" w:rsidRPr="00E22700" w:rsidRDefault="00E22700" w:rsidP="00E22700">
      <w:pPr>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1、</w:t>
      </w:r>
      <w:r w:rsidRPr="00E22700">
        <w:rPr>
          <w:rFonts w:ascii="仿宋_GB2312" w:eastAsia="仿宋_GB2312" w:hAnsi="宋体" w:cs="Times New Roman" w:hint="eastAsia"/>
          <w:sz w:val="28"/>
          <w:szCs w:val="28"/>
        </w:rPr>
        <w:t>注销北京东方翰墨</w:t>
      </w:r>
      <w:proofErr w:type="gramStart"/>
      <w:r w:rsidRPr="00E22700">
        <w:rPr>
          <w:rFonts w:ascii="仿宋_GB2312" w:eastAsia="仿宋_GB2312" w:hAnsi="宋体" w:cs="Times New Roman" w:hint="eastAsia"/>
          <w:sz w:val="28"/>
          <w:szCs w:val="28"/>
        </w:rPr>
        <w:t>林文化</w:t>
      </w:r>
      <w:proofErr w:type="gramEnd"/>
      <w:r w:rsidRPr="00E22700">
        <w:rPr>
          <w:rFonts w:ascii="仿宋_GB2312" w:eastAsia="仿宋_GB2312" w:hAnsi="宋体" w:cs="Times New Roman" w:hint="eastAsia"/>
          <w:sz w:val="28"/>
          <w:szCs w:val="28"/>
        </w:rPr>
        <w:t>传播有限公司</w:t>
      </w:r>
    </w:p>
    <w:p w:rsidR="00E22700" w:rsidRPr="00E22700" w:rsidRDefault="00E22700" w:rsidP="00E22700">
      <w:pPr>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我校资产公司下属子公司</w:t>
      </w:r>
      <w:r w:rsidRPr="00E22700">
        <w:rPr>
          <w:rFonts w:ascii="仿宋_GB2312" w:eastAsia="仿宋_GB2312" w:hAnsi="宋体" w:cs="Times New Roman" w:hint="eastAsia"/>
          <w:sz w:val="28"/>
          <w:szCs w:val="28"/>
        </w:rPr>
        <w:t>出版社</w:t>
      </w:r>
      <w:r>
        <w:rPr>
          <w:rFonts w:ascii="仿宋_GB2312" w:eastAsia="仿宋_GB2312" w:hAnsi="宋体" w:cs="Times New Roman" w:hint="eastAsia"/>
          <w:sz w:val="28"/>
          <w:szCs w:val="28"/>
        </w:rPr>
        <w:t>持股51%的</w:t>
      </w:r>
      <w:r w:rsidRPr="00E22700">
        <w:rPr>
          <w:rFonts w:ascii="仿宋_GB2312" w:eastAsia="仿宋_GB2312" w:hAnsi="宋体" w:cs="Times New Roman" w:hint="eastAsia"/>
          <w:sz w:val="28"/>
          <w:szCs w:val="28"/>
        </w:rPr>
        <w:t>北京东方翰墨</w:t>
      </w:r>
      <w:proofErr w:type="gramStart"/>
      <w:r w:rsidRPr="00E22700">
        <w:rPr>
          <w:rFonts w:ascii="仿宋_GB2312" w:eastAsia="仿宋_GB2312" w:hAnsi="宋体" w:cs="Times New Roman" w:hint="eastAsia"/>
          <w:sz w:val="28"/>
          <w:szCs w:val="28"/>
        </w:rPr>
        <w:t>林文化</w:t>
      </w:r>
      <w:proofErr w:type="gramEnd"/>
      <w:r w:rsidRPr="00E22700">
        <w:rPr>
          <w:rFonts w:ascii="仿宋_GB2312" w:eastAsia="仿宋_GB2312" w:hAnsi="宋体" w:cs="Times New Roman" w:hint="eastAsia"/>
          <w:sz w:val="28"/>
          <w:szCs w:val="28"/>
        </w:rPr>
        <w:t>传播有限公司</w:t>
      </w:r>
      <w:r w:rsidR="00E44EA0">
        <w:rPr>
          <w:rFonts w:ascii="仿宋_GB2312" w:eastAsia="仿宋_GB2312" w:hAnsi="宋体" w:cs="Times New Roman" w:hint="eastAsia"/>
          <w:sz w:val="28"/>
          <w:szCs w:val="28"/>
        </w:rPr>
        <w:t>经董事会研究决定于</w:t>
      </w:r>
      <w:r w:rsidRPr="00E22700">
        <w:rPr>
          <w:rFonts w:ascii="仿宋_GB2312" w:eastAsia="仿宋_GB2312" w:hAnsi="宋体" w:cs="Times New Roman" w:hint="eastAsia"/>
          <w:sz w:val="28"/>
          <w:szCs w:val="28"/>
        </w:rPr>
        <w:t>2017</w:t>
      </w:r>
      <w:r w:rsidR="00E44EA0">
        <w:rPr>
          <w:rFonts w:ascii="仿宋_GB2312" w:eastAsia="仿宋_GB2312" w:hAnsi="宋体" w:cs="Times New Roman" w:hint="eastAsia"/>
          <w:sz w:val="28"/>
          <w:szCs w:val="28"/>
        </w:rPr>
        <w:t>年解散注销</w:t>
      </w:r>
      <w:r w:rsidRPr="00E22700">
        <w:rPr>
          <w:rFonts w:ascii="仿宋_GB2312" w:eastAsia="仿宋_GB2312" w:hAnsi="宋体" w:cs="Times New Roman" w:hint="eastAsia"/>
          <w:sz w:val="28"/>
          <w:szCs w:val="28"/>
        </w:rPr>
        <w:t>，北京市西城区地方税务局及国家税务局分别于2017年7月13日、7月20日出具《税务事项通知书》，对其进行税务注销；北京市工商行政管理局西城分局于2017年11月17日对其出具《注销核准通知书》，正式注销北京东方翰墨</w:t>
      </w:r>
      <w:proofErr w:type="gramStart"/>
      <w:r w:rsidRPr="00E22700">
        <w:rPr>
          <w:rFonts w:ascii="仿宋_GB2312" w:eastAsia="仿宋_GB2312" w:hAnsi="宋体" w:cs="Times New Roman" w:hint="eastAsia"/>
          <w:sz w:val="28"/>
          <w:szCs w:val="28"/>
        </w:rPr>
        <w:t>林文化</w:t>
      </w:r>
      <w:proofErr w:type="gramEnd"/>
      <w:r w:rsidRPr="00E22700">
        <w:rPr>
          <w:rFonts w:ascii="仿宋_GB2312" w:eastAsia="仿宋_GB2312" w:hAnsi="宋体" w:cs="Times New Roman" w:hint="eastAsia"/>
          <w:sz w:val="28"/>
          <w:szCs w:val="28"/>
        </w:rPr>
        <w:t>传播有限公司。此项注销导致2017年度纳入资产公司决算报表编制范围的企业减少1家。</w:t>
      </w:r>
    </w:p>
    <w:p w:rsidR="00E22700" w:rsidRPr="00E22700" w:rsidRDefault="00E44EA0" w:rsidP="00E22700">
      <w:pPr>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lastRenderedPageBreak/>
        <w:t>2</w:t>
      </w:r>
      <w:r w:rsidR="00E22700" w:rsidRPr="00E22700">
        <w:rPr>
          <w:rFonts w:ascii="仿宋_GB2312" w:eastAsia="仿宋_GB2312" w:hAnsi="宋体" w:cs="Times New Roman" w:hint="eastAsia"/>
          <w:sz w:val="28"/>
          <w:szCs w:val="28"/>
        </w:rPr>
        <w:t>、启动人大数</w:t>
      </w:r>
      <w:proofErr w:type="gramStart"/>
      <w:r w:rsidR="00E22700" w:rsidRPr="00E22700">
        <w:rPr>
          <w:rFonts w:ascii="仿宋_GB2312" w:eastAsia="仿宋_GB2312" w:hAnsi="宋体" w:cs="Times New Roman" w:hint="eastAsia"/>
          <w:sz w:val="28"/>
          <w:szCs w:val="28"/>
        </w:rPr>
        <w:t>媒</w:t>
      </w:r>
      <w:proofErr w:type="gramEnd"/>
      <w:r w:rsidR="00E22700" w:rsidRPr="00E22700">
        <w:rPr>
          <w:rFonts w:ascii="仿宋_GB2312" w:eastAsia="仿宋_GB2312" w:hAnsi="宋体" w:cs="Times New Roman" w:hint="eastAsia"/>
          <w:sz w:val="28"/>
          <w:szCs w:val="28"/>
        </w:rPr>
        <w:t>公司无偿划转工作</w:t>
      </w:r>
    </w:p>
    <w:p w:rsidR="00E44EA0" w:rsidRDefault="00E22700" w:rsidP="00E22700">
      <w:pPr>
        <w:ind w:firstLineChars="200" w:firstLine="560"/>
        <w:rPr>
          <w:rFonts w:ascii="仿宋_GB2312" w:eastAsia="仿宋_GB2312" w:hAnsi="宋体" w:cs="Times New Roman"/>
          <w:sz w:val="28"/>
          <w:szCs w:val="28"/>
        </w:rPr>
      </w:pPr>
      <w:r w:rsidRPr="00E22700">
        <w:rPr>
          <w:rFonts w:ascii="仿宋_GB2312" w:eastAsia="仿宋_GB2312" w:hAnsi="宋体" w:cs="Times New Roman" w:hint="eastAsia"/>
          <w:sz w:val="28"/>
          <w:szCs w:val="28"/>
        </w:rPr>
        <w:t>为落实中国人民大学2017-2018学年第5次校长办公会议精神，学校于2017年11月3日成立了划转工作领导小组，</w:t>
      </w:r>
      <w:r w:rsidR="00E44EA0">
        <w:rPr>
          <w:rFonts w:ascii="仿宋_GB2312" w:eastAsia="仿宋_GB2312" w:hAnsi="宋体" w:cs="Times New Roman" w:hint="eastAsia"/>
          <w:sz w:val="28"/>
          <w:szCs w:val="28"/>
        </w:rPr>
        <w:t>我校</w:t>
      </w:r>
      <w:r w:rsidRPr="00E22700">
        <w:rPr>
          <w:rFonts w:ascii="仿宋_GB2312" w:eastAsia="仿宋_GB2312" w:hAnsi="宋体" w:cs="Times New Roman" w:hint="eastAsia"/>
          <w:sz w:val="28"/>
          <w:szCs w:val="28"/>
        </w:rPr>
        <w:t>组织相关部门和单位完成了前期调研协商环节：可</w:t>
      </w:r>
      <w:proofErr w:type="gramStart"/>
      <w:r w:rsidRPr="00E22700">
        <w:rPr>
          <w:rFonts w:ascii="仿宋_GB2312" w:eastAsia="仿宋_GB2312" w:hAnsi="宋体" w:cs="Times New Roman" w:hint="eastAsia"/>
          <w:sz w:val="28"/>
          <w:szCs w:val="28"/>
        </w:rPr>
        <w:t>研</w:t>
      </w:r>
      <w:proofErr w:type="gramEnd"/>
      <w:r w:rsidRPr="00E22700">
        <w:rPr>
          <w:rFonts w:ascii="仿宋_GB2312" w:eastAsia="仿宋_GB2312" w:hAnsi="宋体" w:cs="Times New Roman" w:hint="eastAsia"/>
          <w:sz w:val="28"/>
          <w:szCs w:val="28"/>
        </w:rPr>
        <w:t>报告的编制、审计报告的出具、划转协议的草拟、划转流程的审批、咨询教育部对无偿划转事项报批报备的指导意见等。目前，划转事项已通过校党委常委会审议，校内相关审批工作已完成。</w:t>
      </w:r>
    </w:p>
    <w:p w:rsidR="00516ED8" w:rsidRPr="00516ED8" w:rsidRDefault="00E44EA0" w:rsidP="00E22700">
      <w:pPr>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3</w:t>
      </w:r>
      <w:r w:rsidR="00516ED8" w:rsidRPr="00516ED8">
        <w:rPr>
          <w:rFonts w:ascii="仿宋_GB2312" w:eastAsia="仿宋_GB2312" w:hAnsi="宋体" w:cs="Times New Roman" w:hint="eastAsia"/>
          <w:sz w:val="28"/>
          <w:szCs w:val="28"/>
        </w:rPr>
        <w:t>、资产公司（</w:t>
      </w:r>
      <w:proofErr w:type="gramStart"/>
      <w:r w:rsidR="00516ED8" w:rsidRPr="00516ED8">
        <w:rPr>
          <w:rFonts w:ascii="仿宋_GB2312" w:eastAsia="仿宋_GB2312" w:hAnsi="宋体" w:cs="Times New Roman" w:hint="eastAsia"/>
          <w:sz w:val="28"/>
          <w:szCs w:val="28"/>
        </w:rPr>
        <w:t>人大世纪</w:t>
      </w:r>
      <w:proofErr w:type="gramEnd"/>
      <w:r w:rsidR="00516ED8" w:rsidRPr="00516ED8">
        <w:rPr>
          <w:rFonts w:ascii="仿宋_GB2312" w:eastAsia="仿宋_GB2312" w:hAnsi="宋体" w:cs="Times New Roman" w:hint="eastAsia"/>
          <w:sz w:val="28"/>
          <w:szCs w:val="28"/>
        </w:rPr>
        <w:t>科技发展有限公司）上交财政部201</w:t>
      </w:r>
      <w:r>
        <w:rPr>
          <w:rFonts w:ascii="仿宋_GB2312" w:eastAsia="仿宋_GB2312" w:hAnsi="宋体" w:cs="Times New Roman" w:hint="eastAsia"/>
          <w:sz w:val="28"/>
          <w:szCs w:val="28"/>
        </w:rPr>
        <w:t>6</w:t>
      </w:r>
      <w:r w:rsidR="00516ED8" w:rsidRPr="00516ED8">
        <w:rPr>
          <w:rFonts w:ascii="仿宋_GB2312" w:eastAsia="仿宋_GB2312" w:hAnsi="宋体" w:cs="Times New Roman" w:hint="eastAsia"/>
          <w:sz w:val="28"/>
          <w:szCs w:val="28"/>
        </w:rPr>
        <w:t>年度国有资本收益</w:t>
      </w:r>
      <w:r w:rsidRPr="00E44EA0">
        <w:rPr>
          <w:rFonts w:ascii="仿宋_GB2312" w:eastAsia="仿宋_GB2312" w:hAnsi="宋体" w:cs="Times New Roman" w:hint="eastAsia"/>
          <w:sz w:val="28"/>
          <w:szCs w:val="28"/>
        </w:rPr>
        <w:t>1,072.98万元，向学校上交2016年度投资收益1,200万元。</w:t>
      </w:r>
    </w:p>
    <w:p w:rsidR="00516ED8" w:rsidRPr="00516ED8" w:rsidRDefault="00516ED8" w:rsidP="00516ED8">
      <w:pPr>
        <w:ind w:firstLineChars="200" w:firstLine="560"/>
        <w:rPr>
          <w:rFonts w:ascii="仿宋_GB2312" w:eastAsia="仿宋_GB2312" w:hAnsi="宋体" w:cs="Times New Roman"/>
          <w:sz w:val="28"/>
          <w:szCs w:val="28"/>
        </w:rPr>
      </w:pPr>
    </w:p>
    <w:p w:rsidR="00516ED8" w:rsidRPr="00516ED8" w:rsidRDefault="00552449" w:rsidP="00516ED8">
      <w:pPr>
        <w:spacing w:line="540" w:lineRule="exact"/>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六</w:t>
      </w:r>
      <w:r w:rsidR="00516ED8" w:rsidRPr="00516ED8">
        <w:rPr>
          <w:rFonts w:ascii="仿宋_GB2312" w:eastAsia="仿宋_GB2312" w:hAnsi="Times New Roman" w:cs="Times New Roman" w:hint="eastAsia"/>
          <w:b/>
          <w:sz w:val="28"/>
          <w:szCs w:val="28"/>
        </w:rPr>
        <w:t>、决算工作中遇到的问题及建议</w:t>
      </w:r>
    </w:p>
    <w:p w:rsidR="00516ED8" w:rsidRDefault="00516ED8" w:rsidP="00516ED8">
      <w:pPr>
        <w:spacing w:line="580" w:lineRule="exact"/>
        <w:ind w:firstLineChars="201" w:firstLine="563"/>
        <w:rPr>
          <w:rFonts w:ascii="仿宋_GB2312" w:eastAsia="仿宋_GB2312" w:hAnsi="宋体" w:cs="Times New Roman"/>
          <w:kern w:val="0"/>
          <w:sz w:val="28"/>
          <w:szCs w:val="28"/>
        </w:rPr>
      </w:pPr>
      <w:r w:rsidRPr="00516ED8">
        <w:rPr>
          <w:rFonts w:ascii="仿宋_GB2312" w:eastAsia="仿宋_GB2312" w:hAnsi="宋体" w:cs="Times New Roman" w:hint="eastAsia"/>
          <w:kern w:val="0"/>
          <w:sz w:val="28"/>
          <w:szCs w:val="28"/>
        </w:rPr>
        <w:t>总体来讲，本年决算工作均进行的较为顺利，建议进一步细化决算填报说明、更新报表软件中的逻辑关系，从而确保各企业填报数据的完整性、统一性，提高决算工作的质量和效率。我校将一如既往的配合上级部门的决算工作，希望上级部门能给予我们更多的指导。</w:t>
      </w:r>
    </w:p>
    <w:p w:rsidR="00E46DFF" w:rsidRDefault="00E46DFF" w:rsidP="00E46DFF">
      <w:pPr>
        <w:spacing w:line="580" w:lineRule="exact"/>
        <w:rPr>
          <w:rFonts w:ascii="仿宋_GB2312" w:eastAsia="仿宋_GB2312" w:hAnsi="宋体" w:cs="Times New Roman"/>
          <w:kern w:val="0"/>
          <w:sz w:val="28"/>
          <w:szCs w:val="28"/>
        </w:rPr>
      </w:pPr>
      <w:bookmarkStart w:id="0" w:name="_GoBack"/>
      <w:bookmarkEnd w:id="0"/>
    </w:p>
    <w:sectPr w:rsidR="00E46DFF" w:rsidSect="00745900">
      <w:pgSz w:w="11906" w:h="16838" w:code="9"/>
      <w:pgMar w:top="1361" w:right="1474" w:bottom="1361" w:left="147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829" w:rsidRDefault="00A10829" w:rsidP="00E8367F">
      <w:r>
        <w:separator/>
      </w:r>
    </w:p>
  </w:endnote>
  <w:endnote w:type="continuationSeparator" w:id="0">
    <w:p w:rsidR="00A10829" w:rsidRDefault="00A10829" w:rsidP="00E8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829" w:rsidRDefault="00A10829" w:rsidP="00E8367F">
      <w:r>
        <w:separator/>
      </w:r>
    </w:p>
  </w:footnote>
  <w:footnote w:type="continuationSeparator" w:id="0">
    <w:p w:rsidR="00A10829" w:rsidRDefault="00A10829" w:rsidP="00E8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7F"/>
    <w:rsid w:val="00005DB8"/>
    <w:rsid w:val="00012372"/>
    <w:rsid w:val="00023211"/>
    <w:rsid w:val="00042743"/>
    <w:rsid w:val="00053120"/>
    <w:rsid w:val="000A2304"/>
    <w:rsid w:val="000C26F7"/>
    <w:rsid w:val="000E27AA"/>
    <w:rsid w:val="00110C8D"/>
    <w:rsid w:val="00111A35"/>
    <w:rsid w:val="0014316A"/>
    <w:rsid w:val="00153A0A"/>
    <w:rsid w:val="00156D58"/>
    <w:rsid w:val="00161278"/>
    <w:rsid w:val="00163F7E"/>
    <w:rsid w:val="00165D79"/>
    <w:rsid w:val="00170F3D"/>
    <w:rsid w:val="00173C62"/>
    <w:rsid w:val="001A549B"/>
    <w:rsid w:val="001B0D45"/>
    <w:rsid w:val="001B144D"/>
    <w:rsid w:val="001C2E62"/>
    <w:rsid w:val="001D24D7"/>
    <w:rsid w:val="001D25F7"/>
    <w:rsid w:val="001D67BA"/>
    <w:rsid w:val="0023449C"/>
    <w:rsid w:val="00245FA1"/>
    <w:rsid w:val="00247A32"/>
    <w:rsid w:val="00285E0B"/>
    <w:rsid w:val="00296AAB"/>
    <w:rsid w:val="002B7AB5"/>
    <w:rsid w:val="002C2017"/>
    <w:rsid w:val="002E490C"/>
    <w:rsid w:val="00310920"/>
    <w:rsid w:val="00313F07"/>
    <w:rsid w:val="003146DF"/>
    <w:rsid w:val="00315404"/>
    <w:rsid w:val="00362A5F"/>
    <w:rsid w:val="00364D79"/>
    <w:rsid w:val="00372CC7"/>
    <w:rsid w:val="00385802"/>
    <w:rsid w:val="00386473"/>
    <w:rsid w:val="00386DA5"/>
    <w:rsid w:val="003A1B2A"/>
    <w:rsid w:val="003C0412"/>
    <w:rsid w:val="003C0DA6"/>
    <w:rsid w:val="003C4199"/>
    <w:rsid w:val="003D4B9C"/>
    <w:rsid w:val="00416B35"/>
    <w:rsid w:val="004649BC"/>
    <w:rsid w:val="0046522B"/>
    <w:rsid w:val="004739DF"/>
    <w:rsid w:val="004801FC"/>
    <w:rsid w:val="004820F1"/>
    <w:rsid w:val="004A569C"/>
    <w:rsid w:val="004B715F"/>
    <w:rsid w:val="004D467F"/>
    <w:rsid w:val="004D5D52"/>
    <w:rsid w:val="0051087D"/>
    <w:rsid w:val="00514C9E"/>
    <w:rsid w:val="00516ED8"/>
    <w:rsid w:val="00522C05"/>
    <w:rsid w:val="00537D13"/>
    <w:rsid w:val="00540A88"/>
    <w:rsid w:val="00542676"/>
    <w:rsid w:val="00552449"/>
    <w:rsid w:val="00570826"/>
    <w:rsid w:val="00584084"/>
    <w:rsid w:val="00587939"/>
    <w:rsid w:val="005A22C0"/>
    <w:rsid w:val="005D4D5E"/>
    <w:rsid w:val="005F4040"/>
    <w:rsid w:val="0062345B"/>
    <w:rsid w:val="00636B07"/>
    <w:rsid w:val="0064039D"/>
    <w:rsid w:val="00695524"/>
    <w:rsid w:val="006A5C3E"/>
    <w:rsid w:val="006A631D"/>
    <w:rsid w:val="006B3709"/>
    <w:rsid w:val="006D4381"/>
    <w:rsid w:val="006F0FCC"/>
    <w:rsid w:val="00701577"/>
    <w:rsid w:val="0071503A"/>
    <w:rsid w:val="00736D7B"/>
    <w:rsid w:val="00745900"/>
    <w:rsid w:val="00756357"/>
    <w:rsid w:val="00764A4F"/>
    <w:rsid w:val="00767568"/>
    <w:rsid w:val="00767CCD"/>
    <w:rsid w:val="00773C1A"/>
    <w:rsid w:val="00783CEB"/>
    <w:rsid w:val="007F5E20"/>
    <w:rsid w:val="00820605"/>
    <w:rsid w:val="00823BF6"/>
    <w:rsid w:val="008245B0"/>
    <w:rsid w:val="008715E4"/>
    <w:rsid w:val="0088674C"/>
    <w:rsid w:val="0089244D"/>
    <w:rsid w:val="008939D2"/>
    <w:rsid w:val="00897638"/>
    <w:rsid w:val="008D1D4E"/>
    <w:rsid w:val="008D5F8B"/>
    <w:rsid w:val="008E5755"/>
    <w:rsid w:val="008F14E0"/>
    <w:rsid w:val="008F4BFC"/>
    <w:rsid w:val="00904923"/>
    <w:rsid w:val="009118DA"/>
    <w:rsid w:val="0094314A"/>
    <w:rsid w:val="009435F0"/>
    <w:rsid w:val="00973E84"/>
    <w:rsid w:val="00980382"/>
    <w:rsid w:val="00987C98"/>
    <w:rsid w:val="00997292"/>
    <w:rsid w:val="009A6AD3"/>
    <w:rsid w:val="009C049B"/>
    <w:rsid w:val="009E4B1F"/>
    <w:rsid w:val="00A10302"/>
    <w:rsid w:val="00A10829"/>
    <w:rsid w:val="00A42B35"/>
    <w:rsid w:val="00A46F49"/>
    <w:rsid w:val="00A869CF"/>
    <w:rsid w:val="00A965D3"/>
    <w:rsid w:val="00AA617B"/>
    <w:rsid w:val="00AB35AE"/>
    <w:rsid w:val="00AC3027"/>
    <w:rsid w:val="00AC6FDA"/>
    <w:rsid w:val="00B05FAA"/>
    <w:rsid w:val="00B1072E"/>
    <w:rsid w:val="00B372BF"/>
    <w:rsid w:val="00B6730E"/>
    <w:rsid w:val="00B736D7"/>
    <w:rsid w:val="00B811FF"/>
    <w:rsid w:val="00B82764"/>
    <w:rsid w:val="00B830EC"/>
    <w:rsid w:val="00BD0ED2"/>
    <w:rsid w:val="00BE0917"/>
    <w:rsid w:val="00BE09FA"/>
    <w:rsid w:val="00BE1FB2"/>
    <w:rsid w:val="00BF6A83"/>
    <w:rsid w:val="00C306CF"/>
    <w:rsid w:val="00C37851"/>
    <w:rsid w:val="00C60B40"/>
    <w:rsid w:val="00C81572"/>
    <w:rsid w:val="00C84D5A"/>
    <w:rsid w:val="00C95BED"/>
    <w:rsid w:val="00C96B9D"/>
    <w:rsid w:val="00CE3B8C"/>
    <w:rsid w:val="00CE442E"/>
    <w:rsid w:val="00CF19BD"/>
    <w:rsid w:val="00D306A0"/>
    <w:rsid w:val="00D44C51"/>
    <w:rsid w:val="00D56E29"/>
    <w:rsid w:val="00D64E70"/>
    <w:rsid w:val="00D71875"/>
    <w:rsid w:val="00D723F6"/>
    <w:rsid w:val="00DA494C"/>
    <w:rsid w:val="00DC467D"/>
    <w:rsid w:val="00DC670E"/>
    <w:rsid w:val="00DF016C"/>
    <w:rsid w:val="00E068C0"/>
    <w:rsid w:val="00E12EEA"/>
    <w:rsid w:val="00E17DFA"/>
    <w:rsid w:val="00E220E8"/>
    <w:rsid w:val="00E22700"/>
    <w:rsid w:val="00E342F9"/>
    <w:rsid w:val="00E34A1A"/>
    <w:rsid w:val="00E40145"/>
    <w:rsid w:val="00E43F91"/>
    <w:rsid w:val="00E44EA0"/>
    <w:rsid w:val="00E46DFF"/>
    <w:rsid w:val="00E71247"/>
    <w:rsid w:val="00E74988"/>
    <w:rsid w:val="00E773CF"/>
    <w:rsid w:val="00E815A1"/>
    <w:rsid w:val="00E8367F"/>
    <w:rsid w:val="00EB1C25"/>
    <w:rsid w:val="00EF40BD"/>
    <w:rsid w:val="00F2136B"/>
    <w:rsid w:val="00F330E3"/>
    <w:rsid w:val="00F456A2"/>
    <w:rsid w:val="00F546A5"/>
    <w:rsid w:val="00F567F1"/>
    <w:rsid w:val="00F726DB"/>
    <w:rsid w:val="00F91B5F"/>
    <w:rsid w:val="00F937AA"/>
    <w:rsid w:val="00FB460E"/>
    <w:rsid w:val="00FC2F52"/>
    <w:rsid w:val="00FD6F7B"/>
    <w:rsid w:val="00FE6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67F"/>
    <w:rPr>
      <w:sz w:val="18"/>
      <w:szCs w:val="18"/>
    </w:rPr>
  </w:style>
  <w:style w:type="paragraph" w:styleId="a4">
    <w:name w:val="footer"/>
    <w:basedOn w:val="a"/>
    <w:link w:val="Char0"/>
    <w:uiPriority w:val="99"/>
    <w:unhideWhenUsed/>
    <w:rsid w:val="00E8367F"/>
    <w:pPr>
      <w:tabs>
        <w:tab w:val="center" w:pos="4153"/>
        <w:tab w:val="right" w:pos="8306"/>
      </w:tabs>
      <w:snapToGrid w:val="0"/>
      <w:jc w:val="left"/>
    </w:pPr>
    <w:rPr>
      <w:sz w:val="18"/>
      <w:szCs w:val="18"/>
    </w:rPr>
  </w:style>
  <w:style w:type="character" w:customStyle="1" w:styleId="Char0">
    <w:name w:val="页脚 Char"/>
    <w:basedOn w:val="a0"/>
    <w:link w:val="a4"/>
    <w:uiPriority w:val="99"/>
    <w:rsid w:val="00E8367F"/>
    <w:rPr>
      <w:sz w:val="18"/>
      <w:szCs w:val="18"/>
    </w:rPr>
  </w:style>
  <w:style w:type="paragraph" w:styleId="a5">
    <w:name w:val="List Paragraph"/>
    <w:basedOn w:val="a"/>
    <w:uiPriority w:val="34"/>
    <w:qFormat/>
    <w:rsid w:val="00E068C0"/>
    <w:pPr>
      <w:ind w:firstLineChars="200" w:firstLine="420"/>
    </w:pPr>
    <w:rPr>
      <w:rFonts w:ascii="Calibri" w:eastAsia="宋体" w:hAnsi="Calibri" w:cs="Calibri"/>
      <w:szCs w:val="21"/>
    </w:rPr>
  </w:style>
  <w:style w:type="paragraph" w:styleId="a6">
    <w:name w:val="Balloon Text"/>
    <w:basedOn w:val="a"/>
    <w:link w:val="Char1"/>
    <w:uiPriority w:val="99"/>
    <w:semiHidden/>
    <w:unhideWhenUsed/>
    <w:rsid w:val="00372CC7"/>
    <w:rPr>
      <w:sz w:val="18"/>
      <w:szCs w:val="18"/>
    </w:rPr>
  </w:style>
  <w:style w:type="character" w:customStyle="1" w:styleId="Char1">
    <w:name w:val="批注框文本 Char"/>
    <w:basedOn w:val="a0"/>
    <w:link w:val="a6"/>
    <w:uiPriority w:val="99"/>
    <w:semiHidden/>
    <w:rsid w:val="00372CC7"/>
    <w:rPr>
      <w:sz w:val="18"/>
      <w:szCs w:val="18"/>
    </w:rPr>
  </w:style>
  <w:style w:type="paragraph" w:customStyle="1" w:styleId="CharChar1Char">
    <w:name w:val="Char Char1 Char"/>
    <w:basedOn w:val="a"/>
    <w:semiHidden/>
    <w:rsid w:val="00AA617B"/>
    <w:pPr>
      <w:widowControl/>
      <w:spacing w:after="160" w:line="240" w:lineRule="exact"/>
      <w:jc w:val="left"/>
    </w:pPr>
    <w:rPr>
      <w:rFonts w:ascii="Verdana" w:eastAsia="宋体" w:hAnsi="Verdana" w:cs="Times New Roman"/>
      <w:kern w:val="0"/>
      <w:sz w:val="20"/>
      <w:szCs w:val="20"/>
      <w:lang w:eastAsia="en-US"/>
    </w:rPr>
  </w:style>
  <w:style w:type="paragraph" w:customStyle="1" w:styleId="CharChar2">
    <w:name w:val="Char Char2"/>
    <w:basedOn w:val="a"/>
    <w:semiHidden/>
    <w:rsid w:val="00CE3B8C"/>
    <w:pPr>
      <w:widowControl/>
      <w:spacing w:after="160" w:line="240" w:lineRule="exact"/>
      <w:jc w:val="left"/>
    </w:pPr>
    <w:rPr>
      <w:rFonts w:ascii="Verdana" w:eastAsia="宋体" w:hAnsi="Verdana" w:cs="Times New Roman"/>
      <w:kern w:val="0"/>
      <w:sz w:val="20"/>
      <w:szCs w:val="20"/>
      <w:lang w:eastAsia="en-US"/>
    </w:rPr>
  </w:style>
  <w:style w:type="paragraph" w:styleId="a7">
    <w:name w:val="Date"/>
    <w:basedOn w:val="a"/>
    <w:next w:val="a"/>
    <w:link w:val="Char2"/>
    <w:uiPriority w:val="99"/>
    <w:semiHidden/>
    <w:unhideWhenUsed/>
    <w:rsid w:val="00A869CF"/>
    <w:pPr>
      <w:ind w:leftChars="2500" w:left="100"/>
    </w:pPr>
  </w:style>
  <w:style w:type="character" w:customStyle="1" w:styleId="Char2">
    <w:name w:val="日期 Char"/>
    <w:basedOn w:val="a0"/>
    <w:link w:val="a7"/>
    <w:uiPriority w:val="99"/>
    <w:semiHidden/>
    <w:rsid w:val="00A86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67F"/>
    <w:rPr>
      <w:sz w:val="18"/>
      <w:szCs w:val="18"/>
    </w:rPr>
  </w:style>
  <w:style w:type="paragraph" w:styleId="a4">
    <w:name w:val="footer"/>
    <w:basedOn w:val="a"/>
    <w:link w:val="Char0"/>
    <w:uiPriority w:val="99"/>
    <w:unhideWhenUsed/>
    <w:rsid w:val="00E8367F"/>
    <w:pPr>
      <w:tabs>
        <w:tab w:val="center" w:pos="4153"/>
        <w:tab w:val="right" w:pos="8306"/>
      </w:tabs>
      <w:snapToGrid w:val="0"/>
      <w:jc w:val="left"/>
    </w:pPr>
    <w:rPr>
      <w:sz w:val="18"/>
      <w:szCs w:val="18"/>
    </w:rPr>
  </w:style>
  <w:style w:type="character" w:customStyle="1" w:styleId="Char0">
    <w:name w:val="页脚 Char"/>
    <w:basedOn w:val="a0"/>
    <w:link w:val="a4"/>
    <w:uiPriority w:val="99"/>
    <w:rsid w:val="00E8367F"/>
    <w:rPr>
      <w:sz w:val="18"/>
      <w:szCs w:val="18"/>
    </w:rPr>
  </w:style>
  <w:style w:type="paragraph" w:styleId="a5">
    <w:name w:val="List Paragraph"/>
    <w:basedOn w:val="a"/>
    <w:uiPriority w:val="34"/>
    <w:qFormat/>
    <w:rsid w:val="00E068C0"/>
    <w:pPr>
      <w:ind w:firstLineChars="200" w:firstLine="420"/>
    </w:pPr>
    <w:rPr>
      <w:rFonts w:ascii="Calibri" w:eastAsia="宋体" w:hAnsi="Calibri" w:cs="Calibri"/>
      <w:szCs w:val="21"/>
    </w:rPr>
  </w:style>
  <w:style w:type="paragraph" w:styleId="a6">
    <w:name w:val="Balloon Text"/>
    <w:basedOn w:val="a"/>
    <w:link w:val="Char1"/>
    <w:uiPriority w:val="99"/>
    <w:semiHidden/>
    <w:unhideWhenUsed/>
    <w:rsid w:val="00372CC7"/>
    <w:rPr>
      <w:sz w:val="18"/>
      <w:szCs w:val="18"/>
    </w:rPr>
  </w:style>
  <w:style w:type="character" w:customStyle="1" w:styleId="Char1">
    <w:name w:val="批注框文本 Char"/>
    <w:basedOn w:val="a0"/>
    <w:link w:val="a6"/>
    <w:uiPriority w:val="99"/>
    <w:semiHidden/>
    <w:rsid w:val="00372CC7"/>
    <w:rPr>
      <w:sz w:val="18"/>
      <w:szCs w:val="18"/>
    </w:rPr>
  </w:style>
  <w:style w:type="paragraph" w:customStyle="1" w:styleId="CharChar1Char">
    <w:name w:val="Char Char1 Char"/>
    <w:basedOn w:val="a"/>
    <w:semiHidden/>
    <w:rsid w:val="00AA617B"/>
    <w:pPr>
      <w:widowControl/>
      <w:spacing w:after="160" w:line="240" w:lineRule="exact"/>
      <w:jc w:val="left"/>
    </w:pPr>
    <w:rPr>
      <w:rFonts w:ascii="Verdana" w:eastAsia="宋体" w:hAnsi="Verdana" w:cs="Times New Roman"/>
      <w:kern w:val="0"/>
      <w:sz w:val="20"/>
      <w:szCs w:val="20"/>
      <w:lang w:eastAsia="en-US"/>
    </w:rPr>
  </w:style>
  <w:style w:type="paragraph" w:customStyle="1" w:styleId="CharChar2">
    <w:name w:val="Char Char2"/>
    <w:basedOn w:val="a"/>
    <w:semiHidden/>
    <w:rsid w:val="00CE3B8C"/>
    <w:pPr>
      <w:widowControl/>
      <w:spacing w:after="160" w:line="240" w:lineRule="exact"/>
      <w:jc w:val="left"/>
    </w:pPr>
    <w:rPr>
      <w:rFonts w:ascii="Verdana" w:eastAsia="宋体" w:hAnsi="Verdana" w:cs="Times New Roman"/>
      <w:kern w:val="0"/>
      <w:sz w:val="20"/>
      <w:szCs w:val="20"/>
      <w:lang w:eastAsia="en-US"/>
    </w:rPr>
  </w:style>
  <w:style w:type="paragraph" w:styleId="a7">
    <w:name w:val="Date"/>
    <w:basedOn w:val="a"/>
    <w:next w:val="a"/>
    <w:link w:val="Char2"/>
    <w:uiPriority w:val="99"/>
    <w:semiHidden/>
    <w:unhideWhenUsed/>
    <w:rsid w:val="00A869CF"/>
    <w:pPr>
      <w:ind w:leftChars="2500" w:left="100"/>
    </w:pPr>
  </w:style>
  <w:style w:type="character" w:customStyle="1" w:styleId="Char2">
    <w:name w:val="日期 Char"/>
    <w:basedOn w:val="a0"/>
    <w:link w:val="a7"/>
    <w:uiPriority w:val="99"/>
    <w:semiHidden/>
    <w:rsid w:val="00A86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FBB7F-4B74-4636-8DF3-58D4AD2C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1123</Words>
  <Characters>6406</Characters>
  <Application>Microsoft Office Word</Application>
  <DocSecurity>0</DocSecurity>
  <Lines>53</Lines>
  <Paragraphs>15</Paragraphs>
  <ScaleCrop>false</ScaleCrop>
  <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wxh</dc:creator>
  <cp:lastModifiedBy>wxh</cp:lastModifiedBy>
  <cp:revision>5</cp:revision>
  <cp:lastPrinted>2018-04-11T02:10:00Z</cp:lastPrinted>
  <dcterms:created xsi:type="dcterms:W3CDTF">2018-04-24T02:24:00Z</dcterms:created>
  <dcterms:modified xsi:type="dcterms:W3CDTF">2018-04-24T02:25:00Z</dcterms:modified>
</cp:coreProperties>
</file>